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3155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317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97782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Приказ Минприроды России от 26.02.2018 N 64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Порядка рассмотрения заявок на получение права пользования недрами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</w:t>
            </w:r>
            <w:r>
              <w:rPr>
                <w:sz w:val="38"/>
                <w:szCs w:val="38"/>
              </w:rPr>
              <w:t>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добычи"</w:t>
            </w:r>
            <w:r>
              <w:rPr>
                <w:sz w:val="38"/>
                <w:szCs w:val="38"/>
              </w:rPr>
              <w:br/>
              <w:t>(Зарегистрирован</w:t>
            </w:r>
            <w:r>
              <w:rPr>
                <w:sz w:val="38"/>
                <w:szCs w:val="38"/>
              </w:rPr>
              <w:t>о в Минюсте России 04.05.2018 N 50986)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9778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14.09.2020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977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97782">
      <w:pPr>
        <w:pStyle w:val="ConsPlusNormal"/>
        <w:jc w:val="both"/>
        <w:outlineLvl w:val="0"/>
      </w:pP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outlineLvl w:val="0"/>
      </w:pPr>
      <w:r>
        <w:t>Зарегистрировано в Минюсте России 4 мая 2018 г. N 50986</w:t>
      </w:r>
    </w:p>
    <w:p w:rsidR="00000000" w:rsidRDefault="00997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997782">
      <w:pPr>
        <w:pStyle w:val="ConsPlusTitle"/>
        <w:jc w:val="center"/>
      </w:pPr>
      <w:r>
        <w:t>РОССИЙСКОЙ ФЕДЕРАЦИИ</w:t>
      </w:r>
    </w:p>
    <w:p w:rsidR="00000000" w:rsidRDefault="00997782">
      <w:pPr>
        <w:pStyle w:val="ConsPlusTitle"/>
        <w:jc w:val="both"/>
      </w:pPr>
    </w:p>
    <w:p w:rsidR="00000000" w:rsidRDefault="00997782">
      <w:pPr>
        <w:pStyle w:val="ConsPlusTitle"/>
        <w:jc w:val="center"/>
      </w:pPr>
      <w:r>
        <w:t>ПРИКАЗ</w:t>
      </w:r>
    </w:p>
    <w:p w:rsidR="00000000" w:rsidRDefault="00997782">
      <w:pPr>
        <w:pStyle w:val="ConsPlusTitle"/>
        <w:jc w:val="center"/>
      </w:pPr>
      <w:r>
        <w:t>от 26 февраля 2018 г. N 64</w:t>
      </w:r>
    </w:p>
    <w:p w:rsidR="00000000" w:rsidRDefault="00997782">
      <w:pPr>
        <w:pStyle w:val="ConsPlusTitle"/>
        <w:jc w:val="both"/>
      </w:pPr>
    </w:p>
    <w:p w:rsidR="00000000" w:rsidRDefault="00997782">
      <w:pPr>
        <w:pStyle w:val="ConsPlusTitle"/>
        <w:jc w:val="center"/>
      </w:pPr>
      <w:r>
        <w:t>ОБ УТВЕРЖДЕНИИ ПОРЯДКА</w:t>
      </w:r>
    </w:p>
    <w:p w:rsidR="00000000" w:rsidRDefault="00997782">
      <w:pPr>
        <w:pStyle w:val="ConsPlusTitle"/>
        <w:jc w:val="center"/>
      </w:pPr>
      <w:r>
        <w:t>РАССМОТРЕНИЯ ЗАЯВОК НА ПОЛУЧЕНИЕ ПРАВА ПОЛЬЗОВАНИЯ НЕДРАМИ</w:t>
      </w:r>
    </w:p>
    <w:p w:rsidR="00000000" w:rsidRDefault="00997782">
      <w:pPr>
        <w:pStyle w:val="ConsPlusTitle"/>
        <w:jc w:val="center"/>
      </w:pPr>
      <w:r>
        <w:t>ДЛЯ ДОБЫЧИ ПОДЗЕ</w:t>
      </w:r>
      <w:r>
        <w:t>МНЫХ ВОД, ИСПОЛЬЗУЕМЫХ ДЛЯ ЦЕЛЕЙ ПИТЬЕВОГО</w:t>
      </w:r>
    </w:p>
    <w:p w:rsidR="00000000" w:rsidRDefault="00997782">
      <w:pPr>
        <w:pStyle w:val="ConsPlusTitle"/>
        <w:jc w:val="center"/>
      </w:pPr>
      <w:r>
        <w:t>ВОДОСНАБЖЕНИЯ ИЛИ ТЕХНОЛОГИЧЕСКОГО ОБЕСПЕЧЕНИЯ ВОДОЙ</w:t>
      </w:r>
    </w:p>
    <w:p w:rsidR="00000000" w:rsidRDefault="00997782">
      <w:pPr>
        <w:pStyle w:val="ConsPlusTitle"/>
        <w:jc w:val="center"/>
      </w:pPr>
      <w:r>
        <w:t>ОБЪЕКТОВ ПРОМЫШЛЕННОСТИ ЛИБО ОБЪЕКТОВ СЕЛЬСКОХОЗЯЙСТВЕННОГО</w:t>
      </w:r>
    </w:p>
    <w:p w:rsidR="00000000" w:rsidRDefault="00997782">
      <w:pPr>
        <w:pStyle w:val="ConsPlusTitle"/>
        <w:jc w:val="center"/>
      </w:pPr>
      <w:r>
        <w:t>НАЗНАЧЕНИЯ, НА УЧАСТКАХ НЕДР, НЕ ОТНЕСЕННЫХ К УЧАСТКАМ НЕДР</w:t>
      </w:r>
    </w:p>
    <w:p w:rsidR="00000000" w:rsidRDefault="00997782">
      <w:pPr>
        <w:pStyle w:val="ConsPlusTitle"/>
        <w:jc w:val="center"/>
      </w:pPr>
      <w:r>
        <w:t>МЕСТНОГО ЗНАЧЕНИЯ, ИЛИ</w:t>
      </w:r>
      <w:r>
        <w:t xml:space="preserve"> ДЛЯ ОСУЩЕСТВЛЕНИЯ ГЕОЛОГИЧЕСКОГО</w:t>
      </w:r>
    </w:p>
    <w:p w:rsidR="00000000" w:rsidRDefault="00997782">
      <w:pPr>
        <w:pStyle w:val="ConsPlusTitle"/>
        <w:jc w:val="center"/>
      </w:pPr>
      <w:r>
        <w:t>ИЗУЧЕНИЯ УЧАСТКОВ НЕДР, НЕ ОТНЕСЕННЫХ К УЧАСТКАМ</w:t>
      </w:r>
    </w:p>
    <w:p w:rsidR="00000000" w:rsidRDefault="00997782">
      <w:pPr>
        <w:pStyle w:val="ConsPlusTitle"/>
        <w:jc w:val="center"/>
      </w:pPr>
      <w:r>
        <w:t>НЕДР МЕСТНОГО ЗНАЧЕНИЯ, В ЦЕЛЯХ ПОИСКОВ</w:t>
      </w:r>
    </w:p>
    <w:p w:rsidR="00000000" w:rsidRDefault="00997782">
      <w:pPr>
        <w:pStyle w:val="ConsPlusTitle"/>
        <w:jc w:val="center"/>
      </w:pPr>
      <w:r>
        <w:t>И ОЦЕНКИ ПОДЗЕМНЫХ ВОД И ИХ ДОБЫЧИ</w:t>
      </w: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</w:t>
      </w:r>
      <w:r>
        <w:t>ерации, 2015, N 47, ст. 6586; 2016, N 2, ст. 325; N 25, ст. 3811; N 28, ст. 4741; N 29, ст. 4816; N 38, ст. 5564; N 39, ст. 5658; N 49, ст. 6904; 2017, N 42, ст. 6163), приказываю: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рассмот</w:t>
      </w:r>
      <w:r>
        <w:t>рения заявок на получение права пользования недрами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</w:t>
      </w:r>
      <w:r>
        <w:t xml:space="preserve">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997782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29 ноября 2004 г. N 710 "Об утверждении Порядка рассмотрения заявок на получение права пользования недрами для целей добы</w:t>
      </w:r>
      <w:r>
        <w:t>чи подземных вод, используемых для питьевого водоснабжения населения или технологического обеспечения водой объектов промышленности" (зарегистрирован Министерством юстиции Российской Федерации 17 декабря 2004 г., регистрационный N 6197);</w:t>
      </w:r>
    </w:p>
    <w:p w:rsidR="00000000" w:rsidRDefault="00997782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25 апреля 2012 г. N 116 "О внесении изменений в приказ Министерства природных ресурсов Российской Федерации от </w:t>
      </w:r>
      <w:r>
        <w:t xml:space="preserve">29 ноября 2004 г. N 710 "Об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</w:t>
      </w:r>
      <w:r>
        <w:lastRenderedPageBreak/>
        <w:t>промышленности" (з</w:t>
      </w:r>
      <w:r>
        <w:t>арегистрирован Министерством юстиции Российской Федерации 9 июня 2012 г., регистрационный N 24526).</w:t>
      </w: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jc w:val="right"/>
      </w:pPr>
      <w:r>
        <w:t>Министр</w:t>
      </w:r>
    </w:p>
    <w:p w:rsidR="00000000" w:rsidRDefault="00997782">
      <w:pPr>
        <w:pStyle w:val="ConsPlusNormal"/>
        <w:jc w:val="right"/>
      </w:pPr>
      <w:r>
        <w:t>С.Е.ДОНСКОЙ</w:t>
      </w: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jc w:val="right"/>
        <w:outlineLvl w:val="0"/>
      </w:pPr>
      <w:r>
        <w:t>Утвержден</w:t>
      </w:r>
    </w:p>
    <w:p w:rsidR="00000000" w:rsidRDefault="00997782">
      <w:pPr>
        <w:pStyle w:val="ConsPlusNormal"/>
        <w:jc w:val="right"/>
      </w:pPr>
      <w:r>
        <w:t>приказом Минприроды России</w:t>
      </w:r>
    </w:p>
    <w:p w:rsidR="00000000" w:rsidRDefault="00997782">
      <w:pPr>
        <w:pStyle w:val="ConsPlusNormal"/>
        <w:jc w:val="right"/>
      </w:pPr>
      <w:r>
        <w:t>от 26.02.2018 N 64</w:t>
      </w: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Title"/>
        <w:jc w:val="center"/>
      </w:pPr>
      <w:bookmarkStart w:id="0" w:name="Par38"/>
      <w:bookmarkEnd w:id="0"/>
      <w:r>
        <w:t>ПОРЯДОК</w:t>
      </w:r>
    </w:p>
    <w:p w:rsidR="00000000" w:rsidRDefault="00997782">
      <w:pPr>
        <w:pStyle w:val="ConsPlusTitle"/>
        <w:jc w:val="center"/>
      </w:pPr>
      <w:r>
        <w:t>РАССМОТРЕНИЯ ЗАЯВОК НА ПОЛУЧЕНИЕ ПРАВА ПОЛЬЗОВАНИЯ НЕДРАМИ</w:t>
      </w:r>
    </w:p>
    <w:p w:rsidR="00000000" w:rsidRDefault="00997782">
      <w:pPr>
        <w:pStyle w:val="ConsPlusTitle"/>
        <w:jc w:val="center"/>
      </w:pPr>
      <w:r>
        <w:t>ДЛЯ ДОБЫЧИ ПОДЗЕМНЫХ ВОД, ИСПОЛЬЗУЕМЫХ ДЛЯ ЦЕЛЕЙ ПИТЬЕВОГО</w:t>
      </w:r>
    </w:p>
    <w:p w:rsidR="00000000" w:rsidRDefault="00997782">
      <w:pPr>
        <w:pStyle w:val="ConsPlusTitle"/>
        <w:jc w:val="center"/>
      </w:pPr>
      <w:r>
        <w:t>ВОДОСНАБЖЕНИЯ ИЛИ ТЕХНОЛОГИЧЕСКОГО ОБЕСПЕЧЕНИЯ ВОДОЙ</w:t>
      </w:r>
    </w:p>
    <w:p w:rsidR="00000000" w:rsidRDefault="00997782">
      <w:pPr>
        <w:pStyle w:val="ConsPlusTitle"/>
        <w:jc w:val="center"/>
      </w:pPr>
      <w:r>
        <w:t>ОБЪЕКТОВ ПРОМЫШЛЕННОСТИ ЛИБО ОБЪЕКТОВ СЕЛЬСКОХОЗЯЙСТВЕННОГО</w:t>
      </w:r>
    </w:p>
    <w:p w:rsidR="00000000" w:rsidRDefault="00997782">
      <w:pPr>
        <w:pStyle w:val="ConsPlusTitle"/>
        <w:jc w:val="center"/>
      </w:pPr>
      <w:r>
        <w:t>НАЗНАЧЕНИЯ, НА УЧАСТКАХ Н</w:t>
      </w:r>
      <w:r>
        <w:t>ЕДР, НЕ ОТНЕСЕННЫХ К УЧАСТКАМ НЕДР</w:t>
      </w:r>
    </w:p>
    <w:p w:rsidR="00000000" w:rsidRDefault="00997782">
      <w:pPr>
        <w:pStyle w:val="ConsPlusTitle"/>
        <w:jc w:val="center"/>
      </w:pPr>
      <w:r>
        <w:t>МЕСТНОГО ЗНАЧЕНИЯ, ИЛИ ДЛЯ ОСУЩЕСТВЛЕНИЯ ГЕОЛОГИЧЕСКОГО</w:t>
      </w:r>
    </w:p>
    <w:p w:rsidR="00000000" w:rsidRDefault="00997782">
      <w:pPr>
        <w:pStyle w:val="ConsPlusTitle"/>
        <w:jc w:val="center"/>
      </w:pPr>
      <w:r>
        <w:t>ИЗУЧЕНИЯ УЧАСТКОВ НЕДР, НЕ ОТНЕСЕННЫХ К УЧАСТКАМ</w:t>
      </w:r>
    </w:p>
    <w:p w:rsidR="00000000" w:rsidRDefault="00997782">
      <w:pPr>
        <w:pStyle w:val="ConsPlusTitle"/>
        <w:jc w:val="center"/>
      </w:pPr>
      <w:r>
        <w:t>НЕДР МЕСТНОГО ЗНАЧЕНИЯ, В ЦЕЛЯХ ПОИСКОВ</w:t>
      </w:r>
    </w:p>
    <w:p w:rsidR="00000000" w:rsidRDefault="00997782">
      <w:pPr>
        <w:pStyle w:val="ConsPlusTitle"/>
        <w:jc w:val="center"/>
      </w:pPr>
      <w:r>
        <w:t>И ОЦЕНКИ ПОДЗЕМНЫХ ВОД И ИХ ДОБЫЧИ</w:t>
      </w: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ind w:firstLine="540"/>
        <w:jc w:val="both"/>
      </w:pPr>
      <w:r>
        <w:t>1. Настоящий Порядок разработан в соотве</w:t>
      </w:r>
      <w:r>
        <w:t xml:space="preserve">тствии с </w:t>
      </w:r>
      <w:hyperlink r:id="rId12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</w:t>
      </w:r>
      <w:r>
        <w:t>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6904; 2017, N 42, ст. 6163)</w:t>
      </w:r>
      <w:r>
        <w:t>, и регламентирует процедуру рассмотрения заявок на получение права пользования недрами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</w:t>
      </w:r>
      <w:r>
        <w:t>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2. В соотве</w:t>
      </w:r>
      <w:r>
        <w:t xml:space="preserve">тствии с </w:t>
      </w:r>
      <w:hyperlink r:id="rId13" w:history="1">
        <w:r>
          <w:rPr>
            <w:color w:val="0000FF"/>
          </w:rPr>
          <w:t>пунктом 3 статьи 10.1</w:t>
        </w:r>
      </w:hyperlink>
      <w:r>
        <w:t xml:space="preserve"> Закона Российской Федерации от 21 февраля 1992 г. N 2395-1 "О недрах" (Ведомости Съезда народных депутатов Российской</w:t>
      </w:r>
      <w:r>
        <w:t xml:space="preserve">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</w:t>
      </w:r>
      <w:r>
        <w:t xml:space="preserve">т. 2174; 2004, N 27, ст. 2711; N 35, ст. 3607; 2006, N 17, ст. 1778; N 44, ст. 4538; 2007, N 27, ст. 3213; N 49, ст. 6056; 2008, N 18, ст. 1941; N 29, ст. 3418; N 29, ст. 3420; N 30, ст. 3616; 2009, N 1, ст. 17; N 29, ст. 3601; N 52, ст. 6450; 2010, N 21, </w:t>
      </w:r>
      <w:r>
        <w:t>ст. 2527; N 31, ст. 4155; 2011, N 15, ст. 2018; N 15, ст. 2025; N 30, ст. 4567; N 30, ст. 4570; N 30, ст. 4572; N 30, ст. 4590; N 48, ст. 6732; N 49, ст. 7042; N 50, ст. 7343; N 50, ст. 7359; 2012, N 25, ст. 3264; N 31, ст. 4322; N 53, ст. 7648; 2013, N 19</w:t>
      </w:r>
      <w:r>
        <w:t xml:space="preserve">, ст. 2312; N 30, ст. 4060; N 30, ст. 4061; N 52, ст. </w:t>
      </w:r>
      <w:r>
        <w:lastRenderedPageBreak/>
        <w:t>6961; N 52, ст. 6973; 2014, N 26, ст. 3377; N 30, ст. 4261; N 30, ст. 4262; N 48, ст. 6647; 2015, N 1, ст. 11; N 1, ст. 12; N 1, ст. 52; N 27, ст. 3996; N 29, ст. 4350; N 29, ст. 4359; 2016, N 15, ст. 2</w:t>
      </w:r>
      <w:r>
        <w:t xml:space="preserve">066; N 27, ст. 4212; 2017, N 31, ст. 4737; N 40, ст. 5750) (далее - Закон Российской Федерации "О недрах"), право пользования участками недр для добычи подземных вод, используемых для целей питьевого и хозяйственно-бытового водоснабжения (далее - питьевое </w:t>
      </w:r>
      <w:r>
        <w:t>водоснабжение)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</w:t>
      </w:r>
      <w:r>
        <w:t xml:space="preserve"> отнесенных к участкам недр местного значения, в целях поисков и оценки подземных вод и их добычи, возникает на основании решения комиссии, создаваемой Федеральным агентством по недропользованию, в состав которой включаются также представители органа испол</w:t>
      </w:r>
      <w:r>
        <w:t>нительной власти соответствующего субъекта Российской Федерации для рассмотрения заявок о предоставлении права пользования участками недр (далее - Комиссия).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Представители органа исполнительной власти соответствующего субъекта Российской Федерации включают</w:t>
      </w:r>
      <w:r>
        <w:t>ся в состав Комиссии на основании представления органа исполнительной власти соответствующего субъекта Российской Федерации.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В состав Комиссии включаются представители Министерства природных ресурсов и экологии Российской Федерации на основании представлен</w:t>
      </w:r>
      <w:r>
        <w:t>ия Министерства природных ресурсов и экологии Российской Федерации.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1" w:name="Par53"/>
      <w:bookmarkEnd w:id="1"/>
      <w:r>
        <w:t>3. Для получения права пользования участком недр для добычи подземных вод, используемых для целей питьевого водоснабжения или технологического обеспечения водой объектов промышле</w:t>
      </w:r>
      <w:r>
        <w:t>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</w:t>
      </w:r>
      <w:r>
        <w:t xml:space="preserve"> подземных вод и их добычи, подается заявка, которая должна содержать следующие документы и сведения: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1) наименование и организационно-правовая форма, место нахождения юридического лица, планирующего получение права пользования участком недр;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2) </w:t>
      </w:r>
      <w:r>
        <w:t>фамилия, имя, отчество (при наличии), место жительства, данные документа, удостоверяющего личность, - для индивидуального предпринимателя, планирующего получение права пользования участком недр;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3) реквизиты заключения государственной экспертизы запасов по</w:t>
      </w:r>
      <w:r>
        <w:t>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 запасов), содержащего выводы о достоверности и правильности оценки количества и качества запасов по</w:t>
      </w:r>
      <w:r>
        <w:t>дземных вод в недрах, подготовленности месторождений или их отдельных частей к промышленному освоению, а также их промышленного значения (в случае предоставления права пользования участками недр для добычи подземных вод, используемых для целей питьевого во</w:t>
      </w:r>
      <w:r>
        <w:t>доснабжения или технологического обеспечения водой объектов промышленности либо объектов сельскохозяйственного назначения);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4) копии учредительных документов, заверенные печатью заявителя (при наличии) и подписью уполномоченного лица - для юридического лиц</w:t>
      </w:r>
      <w:r>
        <w:t>а;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lastRenderedPageBreak/>
        <w:t>5)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</w:t>
      </w:r>
      <w:r>
        <w:t>еское лицо обладает правом действовать от имени заявителя без доверенности. В случае,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</w:t>
      </w:r>
      <w:r>
        <w:t>личии) и подписанную руководителем (для юридического лица) или уполномоченным руководителем лицом. В случае, если указанная доверенность подписана лицом, уполномоченным руководителем, заявка должна содержать также документ, подтверждающий полномочия такого</w:t>
      </w:r>
      <w:r>
        <w:t xml:space="preserve"> лица);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6) данные о финансовых возможностях заявителя, необходимых для выполнения работ, связанных с намечаемым пользованием недрами: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копия бухгалтерского баланса заявителя (с приложением всех обязательных форм) за год, предшествующий подаче заявки, с отме</w:t>
      </w:r>
      <w:r>
        <w:t>ткой налогового органа о его принятии;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справки из банковских учреждений о движении денежных средств по счетам заявителя в течение месяца, предшествующего дате подачи заявки;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договоры займа или кредита, вступившие в силу на дату подачи заявки (в случае проведения работ за счет привлеченных средств);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7) документы, подтверждающие наличие у заявителя или у привлекаемых им в порядке, установленном законодательством Российской Федер</w:t>
      </w:r>
      <w:r>
        <w:t>ации, подрядных организаций технических средств, технологического оборудования и квалифицированных специалистов для эффективного и безопасного ведения работ на участке недр;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8) предложения заявителя по условиям пользования недрами, включая предложения по п</w:t>
      </w:r>
      <w:r>
        <w:t xml:space="preserve">роведению работ по добыче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</w:t>
      </w:r>
      <w:r>
        <w:t>значения, или по проведению работ по геологическому изучению участков недр, не отнесенных к участкам недр местного значения, в целях поисков и оценки подземных вод и их добычи с указанием видов, объемов, сроков проведения работ;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9) предложения заявителя по</w:t>
      </w:r>
      <w:r>
        <w:t xml:space="preserve"> обоснованию границ участка, на котором планируется проведение работ, включая план (карту), с обозначением границ участка недр, а также описание этого участка недр;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10) сведения о технологии и основных технологических показателях добычи подземных вод, испо</w:t>
      </w:r>
      <w:r>
        <w:t>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участке недр, в отношении которого подана заявка: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о целевом назначении использования подземных вод;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об обоснованной потребности в подземных водах;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lastRenderedPageBreak/>
        <w:t>о качестве подземных вод и режиме эксплуатации водозаборных сооружений (при наличии на участке недр действующих водозаборных сооружений);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о наличии имеющейся или проектируемой наблюдательной сети скважин, ее </w:t>
      </w:r>
      <w:r>
        <w:t>характеристика, сведения о методах наблюдений за подземными водами;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3" w:name="Par71"/>
      <w:bookmarkEnd w:id="3"/>
      <w:r>
        <w:t>11) согласие пользователя недр (в случае если испрашиваемый участок недр находится в границах участка недр, предоставленного в пользование);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4" w:name="Par72"/>
      <w:bookmarkEnd w:id="4"/>
      <w:r>
        <w:t>12) копия свидетельства о г</w:t>
      </w:r>
      <w:r>
        <w:t>осударственной регистрации гражданина в качестве индивидуального предпринимателя, заверенная в случае представления ее заявителем подписью заявителя;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13) копия свидетельства о постановке заявителя на учет в налоговом органе с указанием идентификационного н</w:t>
      </w:r>
      <w:r>
        <w:t>омера налогоплательщика, заверенная в случае представления ее заявителем печатью заявителя (при наличии) и подписью уполномоченного лица - для юридических лиц, или подписью заявителя - для физических лиц;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14) копия документа, подтверждающего факт внесения </w:t>
      </w:r>
      <w:r>
        <w:t>записи о юридическом лице в Единый государственный реестр юридических лиц (для юридических лиц), заверенная в случае представления ее заявителем печатью заявителя (при наличии) и подписью уполномоченного лица;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15) копия свидетельства о государственной реги</w:t>
      </w:r>
      <w:r>
        <w:t>страции юридического лица (для юридического лица), заверенная в случае представления ее заявителем печатью заявителя (при наличии) и подписью уполномоченного лица;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16) выписка из Единого государственного реестра юридических лиц, полученная не ранее чем за </w:t>
      </w:r>
      <w:r>
        <w:t>один месяц до даты подачи заявки (для юридического лица);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17) выписка из Единого государственного реестра индивидуальных предпринимателей, полученная не ранее чем за один месяц до даты подачи заявки (для индивидуального предпринимателя);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18) паспорт и хара</w:t>
      </w:r>
      <w:r>
        <w:t>ктеристика режима эксплуатации водозаборного сооружения при его наличии;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5" w:name="Par79"/>
      <w:bookmarkEnd w:id="5"/>
      <w:r>
        <w:t>19)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</w:t>
      </w:r>
      <w:r>
        <w:t>товленности месторождений или их отдельных частей к промышленному освоению, а также их промышленного значения (в случае предоставления права пользования участками недр для добычи подземных вод, используемых для целей питьевого водоснабжения или технологиче</w:t>
      </w:r>
      <w:r>
        <w:t>ского обеспечения водой объектов промышленности либо объектов сельскохозяйственного назначения).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4. Для получения права пользования участком недр для добычи подземных вод, используемых для целей питьевого водоснабжения или технологического обеспечения водо</w:t>
      </w:r>
      <w:r>
        <w:t xml:space="preserve">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</w:t>
      </w:r>
      <w:r>
        <w:lastRenderedPageBreak/>
        <w:t>изучения участков недр, не отнесенных к участкам недр местного значения, в цел</w:t>
      </w:r>
      <w:r>
        <w:t xml:space="preserve">ях поисков и оценки подземных вод и их добычи, заявитель должен представить документы и сведения, предусмотренные </w:t>
      </w:r>
      <w:hyperlink w:anchor="Par53" w:tooltip="3. Для получения права пользования участком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, подается заявка, которая должна содержать следу..." w:history="1">
        <w:r>
          <w:rPr>
            <w:color w:val="0000FF"/>
          </w:rPr>
          <w:t>пунктом 3</w:t>
        </w:r>
      </w:hyperlink>
      <w:r>
        <w:t xml:space="preserve"> настоящего Порядка, за исключением документов и сведений, предусмотренных </w:t>
      </w:r>
      <w:hyperlink w:anchor="Par72" w:tooltip="12) копия свидетельства о государственной регистрации гражданина в качестве индивидуального предпринимателя, заверенная в случае представления ее заявителем подписью заявителя;" w:history="1">
        <w:r>
          <w:rPr>
            <w:color w:val="0000FF"/>
          </w:rPr>
          <w:t>подпунктами 12</w:t>
        </w:r>
      </w:hyperlink>
      <w:r>
        <w:t xml:space="preserve"> - </w:t>
      </w:r>
      <w:hyperlink w:anchor="Par79" w:tooltip="19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товленности месторождений или их отдельных частей к промышленному освоению, а также их промышленного значения (в случае предоставления права пользования участками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..." w:history="1">
        <w:r>
          <w:rPr>
            <w:color w:val="0000FF"/>
          </w:rPr>
          <w:t>19 пункта 3</w:t>
        </w:r>
      </w:hyperlink>
      <w:r>
        <w:t xml:space="preserve"> настоящего Порядка.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Переч</w:t>
      </w:r>
      <w:r>
        <w:t xml:space="preserve">ень документов и сведений, предусмотренных </w:t>
      </w:r>
      <w:hyperlink w:anchor="Par53" w:tooltip="3. Для получения права пользования участком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, подается заявка, которая должна содержать следу..." w:history="1">
        <w:r>
          <w:rPr>
            <w:color w:val="0000FF"/>
          </w:rPr>
          <w:t>пунктом 3</w:t>
        </w:r>
      </w:hyperlink>
      <w:r>
        <w:t xml:space="preserve"> настоящего Порядка, является исчерпывающим. Требование о представлении иных документов не допускается.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Заявитель вправе представить документы и сведения, предусмотренные </w:t>
      </w:r>
      <w:hyperlink w:anchor="Par72" w:tooltip="12) копия свидетельства о государственной регистрации гражданина в качестве индивидуального предпринимателя, заверенная в случае представления ее заявителем подписью заявителя;" w:history="1">
        <w:r>
          <w:rPr>
            <w:color w:val="0000FF"/>
          </w:rPr>
          <w:t>подпунктами 12</w:t>
        </w:r>
      </w:hyperlink>
      <w:r>
        <w:t xml:space="preserve"> - </w:t>
      </w:r>
      <w:hyperlink w:anchor="Par79" w:tooltip="19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товленности месторождений или их отдельных частей к промышленному освоению, а также их промышленного значения (в случае предоставления права пользования участками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..." w:history="1">
        <w:r>
          <w:rPr>
            <w:color w:val="0000FF"/>
          </w:rPr>
          <w:t>19 пункта 3</w:t>
        </w:r>
      </w:hyperlink>
      <w:r>
        <w:t xml:space="preserve"> </w:t>
      </w:r>
      <w:r>
        <w:t>настоящего Порядка, по собственной инициативе.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6" w:name="Par83"/>
      <w:bookmarkEnd w:id="6"/>
      <w:r>
        <w:t>5. Заявка и прилагаемые к ней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</w:t>
      </w:r>
      <w:r>
        <w:t>провождаются описью, оформленной в бумажном виде (в случае представления заявки и прилагаемых к заявке документов и сведений на бумажном носителе) и на электронном носителе.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В случае если испрашиваемый участок недр расположен на территории двух и более фед</w:t>
      </w:r>
      <w:r>
        <w:t>еральных округов, заявка и прилагаемые к ней документы и сведения подаются в Федеральное агентство по недропользованию.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Все листы поданной в письменной форме заявки и прилагаемых к ней документов и сведений должны быть прошиты и пронумерованы. Заявка должн</w:t>
      </w:r>
      <w:r>
        <w:t>а содержать опись входящих в ее состав документов, быть скреплена печатью заявителя (при наличии) (для юридического лица) и подписана заявителем либо уполномоченным лицом заявителя.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Документы, составленные на иностранном языке, принимаются с их заверенным </w:t>
      </w:r>
      <w:r>
        <w:t xml:space="preserve">переводом на русский язык в соответствии с </w:t>
      </w:r>
      <w:hyperlink r:id="rId14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</w:t>
      </w:r>
      <w:r>
        <w:t>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</w:t>
      </w:r>
      <w:r>
        <w:t xml:space="preserve">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</w:t>
      </w:r>
      <w:r>
        <w:t xml:space="preserve"> N 27, ст. 3587; 2013, N 14, ст. 1651; N 51, ст. 6699; 2014, N 26, ст. 3371; N 30, ст. 4268; 2015, N 1, ст. 10; N 13, ст. 1811; N 29, ст. 4385; 2016, N 1, ст. 11; N 27, ст. 4265, ст. 4293, ст. 4294; 2018, N 1, ст. 65, ст. 70, ст. 90).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Документы и сведения,</w:t>
      </w:r>
      <w:r>
        <w:t xml:space="preserve"> предусмотренные </w:t>
      </w:r>
      <w:hyperlink w:anchor="Par53" w:tooltip="3. Для получения права пользования участком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, подается заявка, которая должна содержать следу..." w:history="1">
        <w:r>
          <w:rPr>
            <w:color w:val="0000FF"/>
          </w:rPr>
          <w:t>пунктом 3</w:t>
        </w:r>
      </w:hyperlink>
      <w:r>
        <w:t xml:space="preserve"> настоящего Порядка, могут быть поданы в виде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1668, N 27</w:t>
      </w:r>
      <w:r>
        <w:t>, ст. 3463, ст. 3477; 2014, N 11, ст. 1098, N 26, ст. 3390; 2016, N 1, ст. 65; N 26, ст. 3889).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7" w:name="Par88"/>
      <w:bookmarkEnd w:id="7"/>
      <w:r>
        <w:t>6. Поступившая заявка регистрируется Федеральным агентством по недропользованию или его территориальным органом с указанием местного времени (часы и м</w:t>
      </w:r>
      <w:r>
        <w:t>инуты) ее поступления.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8" w:name="Par89"/>
      <w:bookmarkEnd w:id="8"/>
      <w:r>
        <w:lastRenderedPageBreak/>
        <w:t xml:space="preserve">Федеральное агентство по недропользованию или его территориальный орган, в который в соответствии с </w:t>
      </w:r>
      <w:hyperlink w:anchor="Par83" w:tooltip="5. Заявка и прилагаемые к ней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, оформленной в бумажном виде (в случае представления заявки и прилагаемых к заявке документов и сведений на бумажном носителе) и на электронном носителе." w:history="1">
        <w:r>
          <w:rPr>
            <w:color w:val="0000FF"/>
          </w:rPr>
          <w:t>пунктом 5</w:t>
        </w:r>
      </w:hyperlink>
      <w:r>
        <w:t xml:space="preserve"> настоящего Порядка была направлена заявка, в срок, не превышающий 5 рабочих дней с даты регистрации заявки, проверяет содержание представленной заявки на предмет соответствия описи входящих в ее состав документов и сведений.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В случае представления заявки, не соответствующей описи входящих в ее состав документов и сведений или отсутствия сведений, предусмотренных </w:t>
      </w:r>
      <w:hyperlink w:anchor="Par54" w:tooltip="1) наименование и организационно-правовая форма, место нахождения юридического лица, планирующего получение права пользования участком недр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1" w:tooltip="11) согласие пользователя недр (в случае если испрашиваемый участок недр находится в границах участка недр, предоставленного в пользование);" w:history="1">
        <w:r>
          <w:rPr>
            <w:color w:val="0000FF"/>
          </w:rPr>
          <w:t>11 пункта 3</w:t>
        </w:r>
      </w:hyperlink>
      <w:r>
        <w:t xml:space="preserve"> настояще</w:t>
      </w:r>
      <w:r>
        <w:t xml:space="preserve">го Порядка, поступившая заявка возвращается заявителю в срок, указанный в </w:t>
      </w:r>
      <w:hyperlink w:anchor="Par89" w:tooltip="Федеральное агентство по недропользованию или его территориальный орган, в который в соответствии с пунктом 5 настоящего Порядка была направлена заявка, в срок, не превышающий 5 рабочих дней с даты регистрации заявки, проверяет содержание представленной заявки на предмет соответствия описи входящих в ее состав документов и сведений.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Федеральное агентство по недропользованию и</w:t>
      </w:r>
      <w:r>
        <w:t>ли его территориальный орган в срок, не превышающий 5 рабочих дней с даты регистрации заявки,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</w:t>
      </w:r>
      <w:r>
        <w:t xml:space="preserve">ия осуществляет направление запросов в государственные органы и подведомственные государственным органам организации, в распоряжении которых находятся документы и сведения, предусмотренные </w:t>
      </w:r>
      <w:hyperlink w:anchor="Par72" w:tooltip="12) копия свидетельства о государственной регистрации гражданина в качестве индивидуального предпринимателя, заверенная в случае представления ее заявителем подписью заявителя;" w:history="1">
        <w:r>
          <w:rPr>
            <w:color w:val="0000FF"/>
          </w:rPr>
          <w:t>подпунктами 12</w:t>
        </w:r>
      </w:hyperlink>
      <w:r>
        <w:t xml:space="preserve"> - </w:t>
      </w:r>
      <w:hyperlink w:anchor="Par79" w:tooltip="19) копия заключения государственной экспертизы запасов, содержащего выводы о достоверности и правильности оценки количества и качества запасов подземных вод в недрах, подготовленности месторождений или их отдельных частей к промышленному освоению, а также их промышленного значения (в случае предоставления права пользования участками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..." w:history="1">
        <w:r>
          <w:rPr>
            <w:color w:val="0000FF"/>
          </w:rPr>
          <w:t>19 пункта 3</w:t>
        </w:r>
      </w:hyperlink>
      <w:r>
        <w:t xml:space="preserve"> настоящего Порядка.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7. Для получения сведений о соответствии у</w:t>
      </w:r>
      <w:r>
        <w:t>частка недр требованиям настоящего Порядка Федеральное агентство по недропользованию или его территориальный орган направляет запросы: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9" w:name="Par93"/>
      <w:bookmarkEnd w:id="9"/>
      <w:r>
        <w:t xml:space="preserve">а) в Министерство обороны Российской Федерации и Федеральную службу безопасности Российской Федерации или в их </w:t>
      </w:r>
      <w:r>
        <w:t>территориальные органы - в отношении наличия или отсутствия земельных участков из состава земель обороны, безопасности в границах участка недр, планируемого к предоставлению в пользование, а также в отношении наличия или отсутствия возможности возникновени</w:t>
      </w:r>
      <w:r>
        <w:t>я угрозы обороне страны и безопасности государства в случае предоставления права пользования участком недр заявителю;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10" w:name="Par94"/>
      <w:bookmarkEnd w:id="10"/>
      <w:r>
        <w:t>б) в Министерство природных ресурсов и экологии Российской Федерации - в отношении наличия или отсутствия особо охраняемых приро</w:t>
      </w:r>
      <w:r>
        <w:t>дных территорий федерального значения в границах участка недр, планируемого к предоставлению в пользование;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в) в соответствующий уполномоченный орган исполнительной власти субъекта Российской Федерации - в отношении наличия или отсутствия особо охраняемых </w:t>
      </w:r>
      <w:r>
        <w:t>природных территорий местного или регионального значения, участков недр местного значения, предоставленных в пользование, в границах участка недр, планируемого к предоставлению в пользование.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первой статьи 8</w:t>
        </w:r>
      </w:hyperlink>
      <w:r>
        <w:t xml:space="preserve"> Закона Российской Федерации "О недрах" в целях обеспечения национальной безопасности и охраны окружающей среды на основании информации органов государственной власти, указа</w:t>
      </w:r>
      <w:r>
        <w:t xml:space="preserve">нных в </w:t>
      </w:r>
      <w:hyperlink w:anchor="Par93" w:tooltip="а) в Министерство обороны Российской Федерации и Федеральную службу безопасности Российской Федерации или в их территориальные органы - в отношении наличия или отсутствия земельных участков из состава земель обороны, безопасности в границах участка недр, планируемого к предоставлению в пользование,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94" w:tooltip="б) в Министерство природных ресурсов и экологии Российской Федерации - в отношении наличия или отсутствия особо охраняемых природных территорий федерального значения в границах участка недр, планируемого к предоставлению в пользование;" w:history="1">
        <w:r>
          <w:rPr>
            <w:color w:val="0000FF"/>
          </w:rPr>
          <w:t>"б"</w:t>
        </w:r>
      </w:hyperlink>
      <w:r>
        <w:t xml:space="preserve"> настоящего пункта, на отдельные виды работ на участке недр, в отношении которого подана заявка, могут накладываться ограничения, подлежащие обязательному внесению в условия лицензии на пользование недрами.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11" w:name="Par97"/>
      <w:bookmarkEnd w:id="11"/>
      <w:r>
        <w:t>8. В с</w:t>
      </w:r>
      <w:r>
        <w:t xml:space="preserve">рок, не превышающий 8 рабочих дней с даты поступления полного комплекта документов и сведений, предусмотренных </w:t>
      </w:r>
      <w:hyperlink w:anchor="Par53" w:tooltip="3. Для получения права пользования участком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, подается заявка, которая должна содержать следу..." w:history="1">
        <w:r>
          <w:rPr>
            <w:color w:val="0000FF"/>
          </w:rPr>
          <w:t>пунктом 3</w:t>
        </w:r>
      </w:hyperlink>
      <w:r>
        <w:t xml:space="preserve"> настоящего Порядка, или с даты получения документов и сведений, запрошенных в соответствии с </w:t>
      </w:r>
      <w:hyperlink w:anchor="Par88" w:tooltip="6. Поступившая заявка регистрируется Федеральным агентством по недропользованию или его территориальным органом с указанием местного времени (часы и минуты) ее поступления." w:history="1">
        <w:r>
          <w:rPr>
            <w:color w:val="0000FF"/>
          </w:rPr>
          <w:t>пунктом 6</w:t>
        </w:r>
      </w:hyperlink>
      <w:r>
        <w:t xml:space="preserve"> настоящего Порядка, Федеральное агентство по недропользовани</w:t>
      </w:r>
      <w:r>
        <w:t>ю или его территориальный орган направляет заявку и прилагаемые к ней документы и сведения для принятия решения в Комиссию.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lastRenderedPageBreak/>
        <w:t>9. Комиссия в срок, не превышающий 20 рабочих дней со дня поступления заявки и прилагаемых к ней материалов и сведений в соответстви</w:t>
      </w:r>
      <w:r>
        <w:t xml:space="preserve">и с </w:t>
      </w:r>
      <w:hyperlink w:anchor="Par97" w:tooltip="8. В срок, не превышающий 8 рабочих дней с даты поступления полного комплекта документов и сведений, предусмотренных пунктом 3 настоящего Порядка, или с даты получения документов и сведений, запрошенных в соответствии с пунктом 6 настоящего Порядка, Федеральное агентство по недропользованию или его территориальный орган направляет заявку и прилагаемые к ней документы и сведения для принятия решения в Комиссию." w:history="1">
        <w:r>
          <w:rPr>
            <w:color w:val="0000FF"/>
          </w:rPr>
          <w:t>пунктом 8</w:t>
        </w:r>
      </w:hyperlink>
      <w:r>
        <w:t xml:space="preserve"> настоящего Порядка, осуществляет проверку заявки на налич</w:t>
      </w:r>
      <w:r>
        <w:t xml:space="preserve">ие (отсутствие) оснований для отказа, предусмотренных </w:t>
      </w:r>
      <w:hyperlink w:anchor="Par100" w:tooltip="10. В соответствии со статьей 14 Закона Российской Федерации &quot;О недрах&quot; Комиссия может отказать в приеме заявки на предоставление права пользования участком недр в следующих случаях:" w:history="1">
        <w:r>
          <w:rPr>
            <w:color w:val="0000FF"/>
          </w:rPr>
          <w:t>пунктом 10</w:t>
        </w:r>
      </w:hyperlink>
      <w:r>
        <w:t xml:space="preserve"> настоящего Порядка, а также рассматривает представленные материалы на предмет их соответствия основным задачам и условиям проведения работ по добыче подземных вод, используемых для целей питьевого водоснабжения или технологического об</w:t>
      </w:r>
      <w:r>
        <w:t xml:space="preserve">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работ по геологическому изучению участков недр, не отнесенных к участкам недр местного значения, </w:t>
      </w:r>
      <w:r>
        <w:t>в целях поисков и оценки подземных вод и их добычи, а также требованиям, предъявляемым законодательством Российской Федерации.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По итогам рассмотрения представленных документов и сведений Комиссия принимает решение об удовлетворении заявки, предусмотренной </w:t>
      </w:r>
      <w:hyperlink w:anchor="Par53" w:tooltip="3. Для получения права пользования участком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, подается заявка, которая должна содержать следу..." w:history="1">
        <w:r>
          <w:rPr>
            <w:color w:val="0000FF"/>
          </w:rPr>
          <w:t>пунктом 3</w:t>
        </w:r>
      </w:hyperlink>
      <w:r>
        <w:t xml:space="preserve"> настоящего Порядка, и предоставлении заявителю права пользования участком недр или об отказе в удовлетворении заявки, предусмотренной </w:t>
      </w:r>
      <w:hyperlink w:anchor="Par53" w:tooltip="3. Для получения права пользования участком недр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 и их добычи, подается заявка, которая должна содержать следу...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000000" w:rsidRDefault="00997782">
      <w:pPr>
        <w:pStyle w:val="ConsPlusNormal"/>
        <w:spacing w:before="240"/>
        <w:ind w:firstLine="540"/>
        <w:jc w:val="both"/>
      </w:pPr>
      <w:bookmarkStart w:id="12" w:name="Par100"/>
      <w:bookmarkEnd w:id="12"/>
      <w:r>
        <w:t xml:space="preserve">10. В соответствии со </w:t>
      </w:r>
      <w:hyperlink r:id="rId17" w:history="1">
        <w:r>
          <w:rPr>
            <w:color w:val="0000FF"/>
          </w:rPr>
          <w:t>статьей 14</w:t>
        </w:r>
      </w:hyperlink>
      <w:r>
        <w:t xml:space="preserve"> Закона Российской Федерации "О недрах" Комиссия может отказать в п</w:t>
      </w:r>
      <w:r>
        <w:t>риеме заявки на предоставление права пользования участком недр в следующих случаях: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1) заявка на предоставление лицензии подана с нарушением установленных требований;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2) заявитель умышленно представил о себе неверные сведения;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 xml:space="preserve">3) заявитель не представил и </w:t>
      </w:r>
      <w:r>
        <w:t>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4) если в случае предоставления права пользования</w:t>
      </w:r>
      <w:r>
        <w:t xml:space="preserve"> недрами данному заявителю не будут соблюдены антимонопольные требования.</w:t>
      </w:r>
    </w:p>
    <w:p w:rsidR="00000000" w:rsidRDefault="00997782">
      <w:pPr>
        <w:pStyle w:val="ConsPlusNormal"/>
        <w:spacing w:before="240"/>
        <w:ind w:firstLine="540"/>
        <w:jc w:val="both"/>
      </w:pPr>
      <w:r>
        <w:t>11. Принятое решение о предоставлении права пользования участком недр в 3-дневный срок направляется Комиссией в Федеральное агентство по недропользованию или его территориальные орга</w:t>
      </w:r>
      <w:r>
        <w:t>ны для подготовки условий пользования недрами, оформления и выдачи лицензии в порядке, установленном законодательством Российской Федерации.</w:t>
      </w:r>
    </w:p>
    <w:p w:rsidR="00000000" w:rsidRDefault="00997782">
      <w:pPr>
        <w:pStyle w:val="ConsPlusNormal"/>
        <w:jc w:val="both"/>
      </w:pPr>
    </w:p>
    <w:p w:rsidR="00000000" w:rsidRDefault="00997782">
      <w:pPr>
        <w:pStyle w:val="ConsPlusNormal"/>
        <w:jc w:val="both"/>
      </w:pPr>
    </w:p>
    <w:p w:rsidR="00997782" w:rsidRDefault="00997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7782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82" w:rsidRDefault="00997782">
      <w:pPr>
        <w:spacing w:after="0" w:line="240" w:lineRule="auto"/>
      </w:pPr>
      <w:r>
        <w:separator/>
      </w:r>
    </w:p>
  </w:endnote>
  <w:endnote w:type="continuationSeparator" w:id="0">
    <w:p w:rsidR="00997782" w:rsidRDefault="0099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7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78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78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78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3155E">
            <w:rPr>
              <w:sz w:val="20"/>
              <w:szCs w:val="20"/>
            </w:rPr>
            <w:fldChar w:fldCharType="separate"/>
          </w:r>
          <w:r w:rsidR="0023155E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3155E">
            <w:rPr>
              <w:sz w:val="20"/>
              <w:szCs w:val="20"/>
            </w:rPr>
            <w:fldChar w:fldCharType="separate"/>
          </w:r>
          <w:r w:rsidR="0023155E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9778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82" w:rsidRDefault="00997782">
      <w:pPr>
        <w:spacing w:after="0" w:line="240" w:lineRule="auto"/>
      </w:pPr>
      <w:r>
        <w:separator/>
      </w:r>
    </w:p>
  </w:footnote>
  <w:footnote w:type="continuationSeparator" w:id="0">
    <w:p w:rsidR="00997782" w:rsidRDefault="0099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78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</w:t>
          </w:r>
          <w:r>
            <w:rPr>
              <w:sz w:val="16"/>
              <w:szCs w:val="16"/>
            </w:rPr>
            <w:t>т 26.02.2018 N 64</w:t>
          </w:r>
          <w:r>
            <w:rPr>
              <w:sz w:val="16"/>
              <w:szCs w:val="16"/>
            </w:rPr>
            <w:br/>
            <w:t>"Об утверждении Порядка рассмотрения заявок на получение права пользования 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782">
          <w:pPr>
            <w:pStyle w:val="ConsPlusNormal"/>
            <w:jc w:val="center"/>
          </w:pPr>
        </w:p>
        <w:p w:rsidR="00000000" w:rsidRDefault="0099778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78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14.09.2020</w:t>
          </w:r>
        </w:p>
      </w:tc>
    </w:tr>
  </w:tbl>
  <w:p w:rsidR="00000000" w:rsidRDefault="00997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77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82280"/>
    <w:rsid w:val="0023155E"/>
    <w:rsid w:val="00997782"/>
    <w:rsid w:val="00D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54578&amp;date=14.09.2020&amp;dst=100626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61380&amp;date=14.09.2020&amp;dst=100041&amp;fld=134" TargetMode="External"/><Relationship Id="rId17" Type="http://schemas.openxmlformats.org/officeDocument/2006/relationships/hyperlink" Target="https://login.consultant.ru/link/?req=doc&amp;base=LAW&amp;n=354578&amp;date=14.09.2020&amp;dst=10017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4578&amp;date=14.09.2020&amp;dst=100696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31195&amp;date=14.09.20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2108&amp;date=14.09.2020" TargetMode="External"/><Relationship Id="rId10" Type="http://schemas.openxmlformats.org/officeDocument/2006/relationships/hyperlink" Target="https://login.consultant.ru/link/?req=doc&amp;base=LAW&amp;n=131258&amp;date=14.09.2020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1380&amp;date=14.09.2020&amp;dst=100041&amp;fld=134" TargetMode="External"/><Relationship Id="rId14" Type="http://schemas.openxmlformats.org/officeDocument/2006/relationships/hyperlink" Target="https://login.consultant.ru/link/?req=doc&amp;base=LAW&amp;n=337450&amp;date=14.09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4821</Words>
  <Characters>27486</Characters>
  <Application>Microsoft Office Word</Application>
  <DocSecurity>2</DocSecurity>
  <Lines>229</Lines>
  <Paragraphs>64</Paragraphs>
  <ScaleCrop>false</ScaleCrop>
  <Company>КонсультантПлюс Версия 4018.00.50</Company>
  <LinksUpToDate>false</LinksUpToDate>
  <CharactersWithSpaces>32243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26.02.2018 N 64"Об утверждении Порядка рассмотрения заявок на получение права пользования недрами для добычи подземных вод, используемых для целей питьевого водоснабжения или технологического обеспечения водой объектов промышле</dc:title>
  <dc:creator>Анна</dc:creator>
  <cp:lastModifiedBy>Анна</cp:lastModifiedBy>
  <cp:revision>2</cp:revision>
  <dcterms:created xsi:type="dcterms:W3CDTF">2020-09-14T11:37:00Z</dcterms:created>
  <dcterms:modified xsi:type="dcterms:W3CDTF">2020-09-14T11:37:00Z</dcterms:modified>
</cp:coreProperties>
</file>