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B28A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E7C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ВС РФ от 15.07.1992 N 3314-1</w:t>
            </w:r>
            <w:r>
              <w:rPr>
                <w:sz w:val="48"/>
                <w:szCs w:val="48"/>
              </w:rPr>
              <w:br/>
              <w:t>(ред. от 05.04.2016)</w:t>
            </w:r>
            <w:r>
              <w:rPr>
                <w:sz w:val="48"/>
                <w:szCs w:val="48"/>
              </w:rPr>
              <w:br/>
              <w:t>"О порядке введения в действие Положения о порядке лицензирования пользования недрами"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E7C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E7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E7C93">
      <w:pPr>
        <w:pStyle w:val="ConsPlusNormal"/>
        <w:jc w:val="both"/>
        <w:outlineLvl w:val="0"/>
      </w:pPr>
    </w:p>
    <w:p w:rsidR="00000000" w:rsidRDefault="00AE7C93">
      <w:pPr>
        <w:pStyle w:val="ConsPlusNormal"/>
        <w:jc w:val="both"/>
      </w:pPr>
    </w:p>
    <w:p w:rsidR="00000000" w:rsidRDefault="00AE7C93">
      <w:pPr>
        <w:pStyle w:val="ConsPlusTitle"/>
        <w:jc w:val="center"/>
        <w:outlineLvl w:val="0"/>
      </w:pPr>
      <w:r>
        <w:t>ВЕРХОВНЫЙ СОВЕТ РОССИЙСКОЙ ФЕДЕРАЦИИ</w:t>
      </w:r>
    </w:p>
    <w:p w:rsidR="00000000" w:rsidRDefault="00AE7C93">
      <w:pPr>
        <w:pStyle w:val="ConsPlusTitle"/>
        <w:jc w:val="center"/>
      </w:pPr>
    </w:p>
    <w:p w:rsidR="00000000" w:rsidRDefault="00AE7C93">
      <w:pPr>
        <w:pStyle w:val="ConsPlusTitle"/>
        <w:jc w:val="center"/>
      </w:pPr>
      <w:r>
        <w:t>ПОСТАНОВЛЕНИЕ</w:t>
      </w:r>
    </w:p>
    <w:p w:rsidR="00000000" w:rsidRDefault="00AE7C93">
      <w:pPr>
        <w:pStyle w:val="ConsPlusTitle"/>
        <w:jc w:val="center"/>
      </w:pPr>
      <w:r>
        <w:t>от 15 июля 1992 г. N 3314-1</w:t>
      </w:r>
    </w:p>
    <w:p w:rsidR="00000000" w:rsidRDefault="00AE7C93">
      <w:pPr>
        <w:pStyle w:val="ConsPlusTitle"/>
        <w:jc w:val="center"/>
      </w:pPr>
    </w:p>
    <w:p w:rsidR="00000000" w:rsidRDefault="00AE7C93">
      <w:pPr>
        <w:pStyle w:val="ConsPlusTitle"/>
        <w:jc w:val="center"/>
      </w:pPr>
      <w:r>
        <w:t>О ПОРЯДКЕ ВВЕДЕНИЯ В ДЕЙСТВИЕ ПОЛОЖЕНИЯ</w:t>
      </w:r>
    </w:p>
    <w:p w:rsidR="00000000" w:rsidRDefault="00AE7C93">
      <w:pPr>
        <w:pStyle w:val="ConsPlusTitle"/>
        <w:jc w:val="center"/>
      </w:pPr>
      <w:r>
        <w:t>О ПОРЯДКЕ ЛИЦЕНЗИРОВАНИЯ ПОЛЬЗОВАНИЯ НЕДРАМИ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21.11.2011 </w:t>
            </w:r>
            <w:hyperlink r:id="rId10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 от 28.1</w:t>
            </w:r>
            <w:r>
              <w:rPr>
                <w:color w:val="392C69"/>
              </w:rPr>
              <w:t xml:space="preserve">2.2013 </w:t>
            </w:r>
            <w:hyperlink r:id="rId11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05.04.2016 </w:t>
            </w:r>
            <w:hyperlink r:id="rId12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E7C93">
      <w:pPr>
        <w:pStyle w:val="ConsPlusNormal"/>
        <w:ind w:firstLine="540"/>
        <w:jc w:val="both"/>
      </w:pPr>
    </w:p>
    <w:p w:rsidR="00000000" w:rsidRDefault="00AE7C93">
      <w:pPr>
        <w:pStyle w:val="ConsPlusNormal"/>
        <w:ind w:firstLine="540"/>
        <w:jc w:val="both"/>
      </w:pPr>
      <w:r>
        <w:t>Верховный Совет Российской Федерации постановляет: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о порядке лицензирования пользования недрами (прилагается).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2. Ввести в действие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</w:t>
      </w:r>
      <w:r>
        <w:t>о порядке лицензирования пользования недрами с момента опубликования.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 Установить, что иностранным юридическим лицам, с которыми уполномоченными государственными органами Российской Федерации контракты (договоры) на пользование недрами подписаны до введе</w:t>
      </w:r>
      <w:r>
        <w:t xml:space="preserve">ния в действие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недрах", лицензии на право пользования недрами предоставляются в соответствии с пунктом </w:t>
      </w:r>
      <w:hyperlink w:anchor="Par303" w:tooltip="19. Предоставление лицензий предприятиям," w:history="1">
        <w:r>
          <w:rPr>
            <w:color w:val="0000FF"/>
          </w:rPr>
          <w:t>19</w:t>
        </w:r>
      </w:hyperlink>
      <w:r>
        <w:t xml:space="preserve"> указанного Положения.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right"/>
      </w:pPr>
      <w:r>
        <w:t>Председатель Верховного Совета</w:t>
      </w:r>
    </w:p>
    <w:p w:rsidR="00000000" w:rsidRDefault="00AE7C93">
      <w:pPr>
        <w:pStyle w:val="ConsPlusNormal"/>
        <w:jc w:val="right"/>
      </w:pPr>
      <w:r>
        <w:t>Российской Федерации</w:t>
      </w:r>
    </w:p>
    <w:p w:rsidR="00000000" w:rsidRDefault="00AE7C93">
      <w:pPr>
        <w:pStyle w:val="ConsPlusNormal"/>
        <w:jc w:val="right"/>
      </w:pPr>
      <w:r>
        <w:t>Р.И.ХАСБУЛАТОВ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</w:pPr>
    </w:p>
    <w:p w:rsidR="00000000" w:rsidRDefault="00AE7C93">
      <w:pPr>
        <w:pStyle w:val="ConsPlusNormal"/>
      </w:pPr>
    </w:p>
    <w:p w:rsidR="00000000" w:rsidRDefault="00AE7C93">
      <w:pPr>
        <w:pStyle w:val="ConsPlusNormal"/>
      </w:pP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right"/>
        <w:outlineLvl w:val="0"/>
      </w:pPr>
      <w:r>
        <w:t>Утверждено</w:t>
      </w:r>
    </w:p>
    <w:p w:rsidR="00000000" w:rsidRDefault="00AE7C93">
      <w:pPr>
        <w:pStyle w:val="ConsPlusNormal"/>
        <w:jc w:val="right"/>
      </w:pPr>
      <w:r>
        <w:t>Постановлением Верховного Совета</w:t>
      </w:r>
    </w:p>
    <w:p w:rsidR="00000000" w:rsidRDefault="00AE7C93">
      <w:pPr>
        <w:pStyle w:val="ConsPlusNormal"/>
        <w:jc w:val="right"/>
      </w:pPr>
      <w:r>
        <w:t>Российской Федерации</w:t>
      </w:r>
    </w:p>
    <w:p w:rsidR="00000000" w:rsidRDefault="00AE7C93">
      <w:pPr>
        <w:pStyle w:val="ConsPlusNormal"/>
        <w:jc w:val="right"/>
      </w:pPr>
      <w:r>
        <w:t>от 15 июля 1992 г. N 3314-1</w:t>
      </w:r>
    </w:p>
    <w:p w:rsidR="00000000" w:rsidRDefault="00AE7C93">
      <w:pPr>
        <w:pStyle w:val="ConsPlusNormal"/>
      </w:pPr>
    </w:p>
    <w:p w:rsidR="00000000" w:rsidRDefault="00AE7C93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000000" w:rsidRDefault="00AE7C93">
      <w:pPr>
        <w:pStyle w:val="ConsPlusTitle"/>
        <w:jc w:val="center"/>
      </w:pPr>
      <w:r>
        <w:t>О ПОРЯДКЕ ЛИЦЕНЗИРОВАНИЯ ПОЛЬЗОВАНИЯ НЕДРАМИ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21.11.2011 </w:t>
            </w:r>
            <w:hyperlink r:id="rId1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6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E7C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05.04.2016 </w:t>
            </w:r>
            <w:hyperlink r:id="rId17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1. Общие положения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августа 1991 года "Об</w:t>
      </w:r>
      <w:r>
        <w:t xml:space="preserve"> обеспечении экономической основы суверенитета РСФСР" и определяет порядок предоставления лицензий на право пользования недрами для проведения работ по геологическому изучению недр, разработке месторождений полезных ископаемых, строительства и эксплуатации</w:t>
      </w:r>
      <w:r>
        <w:t xml:space="preserve"> подземных сооружений, не связанных с добычей полезных ископаемых, использования отходов горнодобывающего и связанных с ним перерабатывающих производств, образования особо охраняемых объектов.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Особенности применения настоящего Положения при пользовании нед</w:t>
      </w:r>
      <w:r>
        <w:t>рами с целью разведки и добычи отдельных видов полезных ископаемых, строительства и эксплуатации подземных сооружений, не связанных с добычей полезных ископаемых, при необходимости определяются законодательными и нормативными актами Российской Федерации, а</w:t>
      </w:r>
      <w:r>
        <w:t xml:space="preserve"> также инструкциями Комитета по геологии и использованию недр при Правительстве Российской Федерации (далее - Геолком России), на который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Верховного Совета</w:t>
      </w:r>
      <w:r>
        <w:t xml:space="preserve"> Российской Федерации от 21 февраля 1992 г. "О порядке введения в действие Закона Российской Федерации "О недрах" возложены функции государственного управления государственным фондом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Получения лицензии не требуется на право ведения: региональных геол</w:t>
      </w:r>
      <w:r>
        <w:t>ого-геофизических работ, геологической съемки, инженерно-геологических изысканий, научно-исследовательских, палеонтологических и других работ, направленных на общее изучение недр, геологических работ по прогнозированию землетрясений и исследованию вулканич</w:t>
      </w:r>
      <w:r>
        <w:t>еской деятельности, контролю за режимом подземных вод, а также иных работ, проводимых без существенного нарушения целостности недр. Разрешение на проведение указанных работ выдает Геолком России или его территориальное подразделение, а условия их проведени</w:t>
      </w:r>
      <w:r>
        <w:t>я согласовываются исполнителями этих работ с органами местного самоуправления.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Республики в составе Российской Федерации, края, области, автономные образования могут устанавливать иной, чем предусмотренный настоящим Положением, порядок предоставления недр в пользование для разработки месторождений общераспространенных полезных ископа</w:t>
      </w:r>
      <w:r>
        <w:t>емых.</w:t>
      </w:r>
    </w:p>
    <w:p w:rsidR="00000000" w:rsidRDefault="00AE7C93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Перечень</w:t>
        </w:r>
      </w:hyperlink>
      <w:r>
        <w:t xml:space="preserve"> общераспространенных полезных ископаемых применительно к отдельным регионам определяет Геолком России совместно с республиками в сост</w:t>
      </w:r>
      <w:r>
        <w:t>аве Российской Федерации, краями, областями, автономными образованиями.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Порядок предоставления лицензий на право сбора минералогических, палеонтологических и других геологических коллекционных материалов устанавливается положениями, действующими в отдельны</w:t>
      </w:r>
      <w:r>
        <w:t>х регионах Российской Федерации. Указанные положения утверждаются совместными решениями Геолкома России и республик в составе Российской Федерации, краев, областей, автономных образований.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2. Государственная система лицензирования</w:t>
      </w:r>
    </w:p>
    <w:p w:rsidR="00000000" w:rsidRDefault="00AE7C93">
      <w:pPr>
        <w:pStyle w:val="ConsPlusNormal"/>
        <w:jc w:val="center"/>
      </w:pPr>
      <w:r>
        <w:lastRenderedPageBreak/>
        <w:t>пользования недрами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2.1</w:t>
      </w:r>
      <w:r>
        <w:t xml:space="preserve">. Недра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предоставляются в пользование на основании лицензий. Лицензия является документом, </w:t>
      </w:r>
      <w:r>
        <w:t>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условий.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17.06.2004 N 293 организационное обеспечение государственной системы лицензирования пользования недрами возложено на Федеральное</w:t>
            </w:r>
            <w:r>
              <w:rPr>
                <w:color w:val="392C69"/>
              </w:rPr>
              <w:t xml:space="preserve"> агентство по недропользованию.</w:t>
            </w:r>
          </w:p>
        </w:tc>
      </w:tr>
    </w:tbl>
    <w:p w:rsidR="00000000" w:rsidRDefault="00AE7C93">
      <w:pPr>
        <w:pStyle w:val="ConsPlusNormal"/>
        <w:spacing w:before="300"/>
        <w:ind w:firstLine="540"/>
        <w:jc w:val="both"/>
      </w:pPr>
      <w:r>
        <w:t>2.2. Предоставление лицензий осуществляется через государственную систему лицензирования, организационное обеспечение которой возлагается на Геолком России и его территориальные подразделения.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2.3. Геолком России и его территориальные подразделения ведут учет имеющихся и вновь выявляемых объектов лицензирования, подготавливают предложения о порядке, сроках и условиях их вовлечения в освоение этих объектов или зачисления их в государственный резе</w:t>
      </w:r>
      <w:r>
        <w:t>рв в соответствии с государственной программой развития добывающей промышленности и минерально-сырьевой базы, конъюнктурой минерального сырья, поступающими заявками на разведку и разработку месторождений полезных ископаемых.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1" w:name="Par56"/>
      <w:bookmarkEnd w:id="1"/>
      <w:r>
        <w:t>2.4. Предложения о по</w:t>
      </w:r>
      <w:r>
        <w:t>рядке, сроках и условиях вовлечения в освоение имеющихся и вновь выявленных объектов лицензирования согласовываются с Министерством экономики Российской Федерации, Министерством промышленности Российской Федерации, Министерством топлива и энергетики Россий</w:t>
      </w:r>
      <w:r>
        <w:t xml:space="preserve">ской Федерации, Министерством экологии и природных ресурсов Российской Федерации, Министерством финансов Российской Федерации, Министерством здравоохранения Российской Федерации (в части минеральных подземных вод и других полезных ископаемых, отнесенных к </w:t>
      </w:r>
      <w:r>
        <w:t>категории лечебных), Государственным комитетом Российской Федерации по безопасному ведению работ в промышленности и горному надзору и другими государственными органами, которые принимают участие в процессе лицензирования в соответствии со своей компетенцие</w:t>
      </w:r>
      <w:r>
        <w:t>й, установленной положениями об этих органах.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РФ от 21.02.1992 N 2395-1 перечень объектов, пр</w:t>
            </w:r>
            <w:r>
              <w:rPr>
                <w:color w:val="392C69"/>
              </w:rPr>
              <w:t>едлагаемых для предоставления в пользование, и условия их предоставления подготавливают и утверждают Федеральный орган управления государственным фондом недр или его территориальные органы.</w:t>
            </w:r>
          </w:p>
        </w:tc>
      </w:tr>
    </w:tbl>
    <w:p w:rsidR="00000000" w:rsidRDefault="00AE7C93">
      <w:pPr>
        <w:pStyle w:val="ConsPlusNormal"/>
        <w:spacing w:before="300"/>
        <w:ind w:firstLine="540"/>
        <w:jc w:val="both"/>
      </w:pPr>
      <w:r>
        <w:t xml:space="preserve">2.5. По результатам согласований, указанных в </w:t>
      </w:r>
      <w:hyperlink w:anchor="Par56" w:tooltip="2.4. Предложения о порядке, сроках и условиях вовлечения в освоение имеющихся и вновь выявленных объектов лицензирования согласовываются с Министерством экономики Российской Федерации, Министерством промышленности Российской Федерации, Министерством топлива и энергетики Российской Федерации, Министерством экологии и природных ресурсов Российской Федерации, Министерством финансов Российской Федерации, Министерством здравоохранения Российской Федерации (в части минеральных подземных вод и других полезных и..." w:history="1">
        <w:r>
          <w:rPr>
            <w:color w:val="0000FF"/>
          </w:rPr>
          <w:t>подпункте 2.4</w:t>
        </w:r>
      </w:hyperlink>
      <w:r>
        <w:t xml:space="preserve"> пункта 2 настоящего Положения, перечень объектов, предлагаемых для предоставления в пользование, и условия их предоставления определяются совместно органом представительной власти республики в составе Российской Федерации, края, обла</w:t>
      </w:r>
      <w:r>
        <w:t xml:space="preserve">сти, автономного образования и Геолкомом России или его </w:t>
      </w:r>
      <w:r>
        <w:lastRenderedPageBreak/>
        <w:t>территориальным подразделением.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2.6. Система отбора претендентов на получение лицензий и механизм их предоставления определяются </w:t>
      </w:r>
      <w:hyperlink w:anchor="Par152" w:tooltip="10. Система выбора претендентов на получение лицензии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165" w:tooltip="11. Механизм предоставления лицензий" w:history="1">
        <w:r>
          <w:rPr>
            <w:color w:val="0000FF"/>
          </w:rPr>
          <w:t>11</w:t>
        </w:r>
      </w:hyperlink>
      <w:r>
        <w:t xml:space="preserve"> настоящего Положения. Решение о предоставлении лицензии принимается совместно органом представительной власти республики в составе Российской Федерации, края, обла</w:t>
      </w:r>
      <w:r>
        <w:t>сти, автономного образования и Геолкомом России или его территориальным подразделением. Выдача лицензии, подписанной уполномоченными лицами вышеназванных органов, и ее регистрация осуществляются Геолкомом России или его территориальным подразделением.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 xml:space="preserve">3. </w:t>
      </w:r>
      <w:r>
        <w:t>Участки недр, предоставляемые в пользование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3.1. В соответствии с лицензией недра передаются в пользование в виде участков, представляющих собой геометризированные блоки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3.2. В лицензии определяются пространственные границы предоставляемого участка </w:t>
      </w:r>
      <w:r>
        <w:t>недр, в пределах которого разрешается осуществление работ, указанных в лицензии. Границы должны иметь подробное описание и координаты. Участки недр должны быть максимально компактными и по возможности ограничены прямыми линиями.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3.3. Участки недр предостав</w:t>
      </w:r>
      <w:r>
        <w:t>ляются в пользование в виде горного или геологического отвода.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3.4. Участок недр в виде горного отвода предоставляется при выдаче лицензий на право добычи полезных ископаемых, строительства и эксплуатации подземных сооружений, не связанных с добычей полезн</w:t>
      </w:r>
      <w:r>
        <w:t>ых ископаемых, организацию особо охраняемых участков недр. Участок недр в виде горного отвода также предоставляется для проведения геологического изучения недр с одновременной или непосредственно следующей за ним добычей полезных ископаемых.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Участок недр в виде геологического отвода предоставляется при выдаче лицензии на геологическое изучение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3.5. При определении границ горного отвода учитываются не только размеры участка недр, определяющие объект пользования, но и зоны технологического</w:t>
      </w:r>
      <w:r>
        <w:t xml:space="preserve"> влияния работ, связанных с пользованием недрами (подходные и эксплуатационные горные выработки, охранные целики и другое). Горный отвод должен иметь ограничение по глубине.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При предоставлении участков недр для добычи питьевых и минеральных подземных вод г</w:t>
      </w:r>
      <w:r>
        <w:t>раницей горного отвода является граница зоны строгого режима санитарной охраны.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3.6. Утратил силу с 1 июля 2014 года.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28.12.2</w:t>
      </w:r>
      <w:r>
        <w:t>013 N 408-ФЗ.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3.7. Пользователь недр, получивший участок недр в виде горного отвода, имеет исключительное право в его границах осуществлять деятельность в соответствии с предоставленной лицензией. Деятельность других лиц, связанная с пользованием недрами в</w:t>
      </w:r>
      <w:r>
        <w:t xml:space="preserve"> границах горного отвода, может осуществляться только с согласия владельца лицензии, закрепляемого в договоре между ним и другими лицами.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3.8. При предоставлении участка недр в виде геологического отвода устанавливается площадь этого участка с ограничением</w:t>
      </w:r>
      <w:r>
        <w:t xml:space="preserve"> по глубине или без такого ограничения. Ограничение по глубине может устанавливаться в метрах, исчисляемых от поверхности, или привязываться к определенному геологическому контакту (литологическому, возрастному, тектоническому и другим).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3.9. В границах од</w:t>
      </w:r>
      <w:r>
        <w:t>ного и того же геологического отвода могут проводиться работы по геологическому изучению недр по нескольким лицензиям, как однотипным, так и разным по своему целевому назначению.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Взаимоотношения между владельцами лицензий, осуществляющими свою деятельность</w:t>
      </w:r>
      <w:r>
        <w:t xml:space="preserve"> в границах одного геологического отвода, определяются в лицензиях.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3.10. Органы, предоставляющие лицензию, имеют право устанавливать предельные размеры участков недр, предоставляемых одному пользователю.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4. Земельные участки</w:t>
      </w:r>
    </w:p>
    <w:p w:rsidR="00000000" w:rsidRDefault="00AE7C93">
      <w:pPr>
        <w:pStyle w:val="ConsPlusNormal"/>
        <w:jc w:val="center"/>
      </w:pPr>
    </w:p>
    <w:p w:rsidR="00000000" w:rsidRDefault="00AE7C93">
      <w:pPr>
        <w:pStyle w:val="ConsPlusNormal"/>
        <w:jc w:val="center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AE7C93">
      <w:pPr>
        <w:pStyle w:val="ConsPlusNormal"/>
        <w:ind w:firstLine="540"/>
        <w:jc w:val="both"/>
      </w:pPr>
    </w:p>
    <w:p w:rsidR="00000000" w:rsidRDefault="00AE7C93">
      <w:pPr>
        <w:pStyle w:val="ConsPlusNormal"/>
        <w:ind w:firstLine="540"/>
        <w:jc w:val="both"/>
      </w:pPr>
      <w:r>
        <w:t xml:space="preserve">Земельные участки для проведения работ, связанных с геологическим изучением и иным использованием недр, предоставляются в порядке и на условиях, которые установлены земельным </w:t>
      </w:r>
      <w:hyperlink r:id="rId28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5. Система платежей при пользовании недрами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 xml:space="preserve">5.1. С пользователей недр в соответствии с действующим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и </w:t>
      </w:r>
      <w:r>
        <w:t>постановлениями Правительства Российской Федерации взимаются платежи, которые включают плату за право пользования недрами, отчисления на воспроизводство минерально-сырьевой базы, плату за пользование акваторией и участками морского дна.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Кроме того, пользов</w:t>
      </w:r>
      <w:r>
        <w:t xml:space="preserve">атели недр уплачивают налоги, акцизные и другие сборы и платежи,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включая плату за используем</w:t>
      </w:r>
      <w:r>
        <w:t>ые ими земельные участки. Для них может устанавливаться скидка с платежей за право пользования недрами, учитывающая истощение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5.2. Геолком России или его территориальные подразделения по согласованию с Министерством экономики Российской Федерации на </w:t>
      </w:r>
      <w:r>
        <w:t xml:space="preserve">основе критериев, установленных указами Президента Российской Федерации и постановлениями Правительства Российской Федерации, рассчитывают </w:t>
      </w:r>
      <w:hyperlink r:id="rId31" w:history="1">
        <w:r>
          <w:rPr>
            <w:color w:val="0000FF"/>
          </w:rPr>
          <w:t>стартовые раз</w:t>
        </w:r>
        <w:r>
          <w:rPr>
            <w:color w:val="0000FF"/>
          </w:rPr>
          <w:t>меры</w:t>
        </w:r>
      </w:hyperlink>
      <w:r>
        <w:t xml:space="preserve"> платежей за право пользования недрами по объектам, подлежащим лицензированию.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5.3. Конкретные размеры и условия платежей, а также применяемые скидки устанавливаются по каждому объекту лицензирования в процессе проведения конкурсов (аукционов) и фик</w:t>
      </w:r>
      <w:r>
        <w:t>сируются в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5.4. В случае замены денежных платежей за право пользования недрами поставками производимой продукции в лицензии указываются порядок и методы расчета объемов этой </w:t>
      </w:r>
      <w:r>
        <w:lastRenderedPageBreak/>
        <w:t>продукции, пункты ее доставки и другие необходимые данные.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5.5. В состав</w:t>
      </w:r>
      <w:r>
        <w:t xml:space="preserve"> платы за право пользования недрами при добыче отдельных полезных ископаемых может включаться стоимость кондиционных подземных вод, извлекаемых из недр, а также не извлекаемых из недр, но ухудшивших свое качество при добыче полезного ископаемого или при ис</w:t>
      </w:r>
      <w:r>
        <w:t>пользовании недр для других целей, не связанных с его добычей.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5.6. За выдачу лицензий на право пользования недрами взимаются сборы. Размер сборов и порядок их взимания определяются Геолкомом России по согласованию с Министерством финансов Российской Федер</w:t>
      </w:r>
      <w:r>
        <w:t>ации, исходя из расходов на экспертизу заявок на получение лицензий, организацию конкурсов и аукционов, оплату пакетов геологической информации и иных расходов, связанных с предоставлением лицензий.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6. Виды лицензий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 xml:space="preserve">6.1. В соответствии с видами пользования недрами лицензии установленного </w:t>
      </w:r>
      <w:hyperlink r:id="rId32" w:history="1">
        <w:r>
          <w:rPr>
            <w:color w:val="0000FF"/>
          </w:rPr>
          <w:t>образца</w:t>
        </w:r>
      </w:hyperlink>
      <w:r>
        <w:t xml:space="preserve"> выдаются для геологического изучения недр, добычи полезных ископаем</w:t>
      </w:r>
      <w:r>
        <w:t>ых, строительства и эксплуатации подземных сооружений, не связанных с добычей полезных ископаемых, образования особо охраняемых объектов.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6.2. Лицензия на геологическое изучение недр удостоверяет право ведения поисков и оценки месторождений полезных ископа</w:t>
      </w:r>
      <w:r>
        <w:t>емых и объектов, используемых для строительства и эксплуатации подземных сооружений, не связанных с добычей полезных ископаемых.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Лицензия на детальное изучение (разведку) месторождений полезных ископаемых отдельно не предоставляется, право разведки предусм</w:t>
      </w:r>
      <w:r>
        <w:t>атривается в лицензии на добычу полезных ископаемых.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Лицензия на геологическое изучение недр дает право изучения только того вида (или видов) полезного ископаемого, который указан в лицензии, и не дает ее владельцу приоритетного права на получение лицензии</w:t>
      </w:r>
      <w:r>
        <w:t xml:space="preserve"> на право добычи полезных ископаемых.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 случае если выявленное в процессе поисков и оценки месторождение полезного ископаемого выходит за границы предоставленного в соответствии с лицензией геологического отвода, то по заявке владельца лицензии и при отсут</w:t>
      </w:r>
      <w:r>
        <w:t>ствии предоставленной лицензии на соответствующую сопредельную территорию органами, предоставляющими лицензию, участок недр может быть увеличен таким образом, чтобы в него входило все месторождение.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Владелец лицензии на поисковые работы по мере их проведен</w:t>
      </w:r>
      <w:r>
        <w:t>ия может отказаться от части выделенного геологического отвода с соответствующим пересчетом платы за право пользования недрами, подав в Геолком России или его территориальное подразделение письменное заявление. Заявление удовлетворяется с 1 января следующе</w:t>
      </w:r>
      <w:r>
        <w:t>го года, если оно поступило не позднее чем за 3 месяца до его наступления, или с 1 июля текущего года, если оно поступило в срок до 1 апреля этого года.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6.3. Лицензия на добычу полезного ископаемого дает право на разведку и разработку месторождений, а такж</w:t>
      </w:r>
      <w:r>
        <w:t>е на переработку отходов горнодобывающего и связанных с ним перерабатывающих производств, если иное не оговаривается в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Рассматриваемая лицензия может выдаваться на разработку всего месторождения полезного ископаемого или его отдельной части. Разр</w:t>
      </w:r>
      <w:r>
        <w:t>аботка одного месторождения полезного ископаемого разными пользователями недр должна проводиться по согласованной технологической схеме, исключающей нерациональное использование недр. Координация действий пользователей недр возлагается по их решению на одн</w:t>
      </w:r>
      <w:r>
        <w:t>о из предприятий, которому другие предприятия доверяют исполнение функций координатора. Указанное условие фиксируется в лицензиях на право разработки этого месторождения.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6.4. Допускается предоставление лицензии на право добычи полезного ископаемого на уча</w:t>
      </w:r>
      <w:r>
        <w:t>стке недр, где действует лицензия на право геологического изучения недр, после проведения государственной экспертизы геологической информации о запасах полезных ископаемых. В этом случае владелец лицензии на право геологического изучения недр должен быть б</w:t>
      </w:r>
      <w:r>
        <w:t>езотлагательно извещен органами, предоставляющими лицензию, о принимаемом решении с предоставлением ему возможности подать заявку на получение лицензии на добычу полезного ископаемого на общих основаниях. В этом случае владелец лицензии на право геологичес</w:t>
      </w:r>
      <w:r>
        <w:t>кого изучения недр вправе получить от владельца лицензии на право добычи полезного ископаемого компенсацию, связанную с досрочным прекращением действия ранее выданной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6.5. Допускается одновременное предоставление нескольких лицензий на право добы</w:t>
      </w:r>
      <w:r>
        <w:t>чи полезных ископаемых по группе близрасположенных месторождений одному заявителю, если экономически рентабельной является только общая разработка указанных месторождений одним предприятием.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6.6. Владелец лицензии на право добычи полезных ископаемых имеет </w:t>
      </w:r>
      <w:r>
        <w:t>право проводить в пределах предоставленного ему горного отвода работы по геологическому изучению недр, связанных с проводимой им добычей, без дополнительной лицензии, но с согласованием условий их проведения с органами государственного санитарного, горного</w:t>
      </w:r>
      <w:r>
        <w:t xml:space="preserve"> надзора и государственного экологического контроля.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6.7. Переработка отходов горнодобывающего и связанных с ним перерабатывающих производств может осуществляться по самостоятельной лицензии, предоставляемой владельцу лицензии на право добычи полезных иско</w:t>
      </w:r>
      <w:r>
        <w:t>паемых либо иному юридическому или физическому лицу.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6.8. Лицензия на право строительства и эксплуатации подземных сооружений, не связанных с добычей полезных ископаемых, удостоверяет право пользования определенными участками недр для подземного хранения н</w:t>
      </w:r>
      <w:r>
        <w:t>ефти, газа, захоронения вредных веществ и отходов производства, сброса сточных вод и иных нужд.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6.9. Разрешается предоставление совмещенных лицензий, включающих несколько видов пользования недрами (поиски, разведка, добыча полезных ископаемых). В этом случ</w:t>
      </w:r>
      <w:r>
        <w:t>ае добыча может производиться как в процессе геологического изучения, так и непосредственно по его завершении.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Совмещенные лицензии могут предоставляться на условиях предпринимательского риска. Заключаемые в этом случае формы договорных отношений закрепляю</w:t>
      </w:r>
      <w:r>
        <w:t>тся в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6.10. Лицензия на право добычи полезных ископаемых, а также строительства и </w:t>
      </w:r>
      <w:r>
        <w:lastRenderedPageBreak/>
        <w:t>эксплуатации подземных сооружений, не связанных с их добычей, выдается только на те участки недр, геологическая информация по которым прошла государственную эксперт</w:t>
      </w:r>
      <w:r>
        <w:t xml:space="preserve">изу, за исключением случаев, указанных в </w:t>
      </w:r>
      <w:hyperlink w:anchor="Par112" w:tooltip="6.11. При предоставлении лицензии на право пользования недрами одновременно для геологического изучения и добычи полезных ископаемых пользователи недр могут согласно лицензии начинать добычу до государственной экспертизы геологической информации. Сроки последующего представления геологической информации на государственную экспертизу с уточнением условий пользования недрами, включая платежи, оговариваются в условиях этой лицензии." w:history="1">
        <w:r>
          <w:rPr>
            <w:color w:val="0000FF"/>
          </w:rPr>
          <w:t>подпункте 6.</w:t>
        </w:r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2" w:name="Par112"/>
      <w:bookmarkEnd w:id="2"/>
      <w:r>
        <w:t>6.11. При предоставлении лицензии на право пользования недрами одновременно для геологического изучения и добычи полезных ископаемых пользователи недр могут согласно лицензии начинать добычу до государственной экспертиз</w:t>
      </w:r>
      <w:r>
        <w:t>ы геологической информации. Сроки последующего представления геологической информации на государственную экспертизу с уточнением условий пользования недрами, включая платежи, оговариваются в условиях этой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6.12. Лицензия на право образования особо</w:t>
      </w:r>
      <w:r>
        <w:t xml:space="preserve"> охраняемых объектов, имеющих научное, культурное, эстетическое, лечебно-оздоровительное и иное назначение, удостоверяет право на открытие научных и учебных полигонов, геологических заповедников, выделение памятников природы, использование в научных, лечеб</w:t>
      </w:r>
      <w:r>
        <w:t>но-оздоровительных или коммерческих целях пещер и иных природных подземных полостей. Предоставление таких лицензий осуществляется после принятия соответствующими органами решений, определяющих статус выделенных участков недр.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сроках пользования участками недр см. </w:t>
            </w:r>
            <w:hyperlink r:id="rId33" w:history="1">
              <w:r>
                <w:rPr>
                  <w:color w:val="0000FF"/>
                </w:rPr>
                <w:t>статью 10</w:t>
              </w:r>
            </w:hyperlink>
            <w:r>
              <w:rPr>
                <w:color w:val="392C69"/>
              </w:rPr>
              <w:t xml:space="preserve"> Закона РФ от 21.02.1992 N 2395-1.</w:t>
            </w:r>
          </w:p>
        </w:tc>
      </w:tr>
    </w:tbl>
    <w:p w:rsidR="00000000" w:rsidRDefault="00AE7C93">
      <w:pPr>
        <w:pStyle w:val="ConsPlusNormal"/>
        <w:spacing w:before="300"/>
        <w:jc w:val="center"/>
        <w:outlineLvl w:val="1"/>
      </w:pPr>
      <w:r>
        <w:t>7. Срок действия лицензии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Лицензии, сроки действия которых истекают (истекли) с 15.03.2020 по 31.12.2020, продлены на 12 месяцев (Постановление Правительства РФ от 03.04.2020 N 440).</w:t>
            </w:r>
          </w:p>
        </w:tc>
      </w:tr>
    </w:tbl>
    <w:p w:rsidR="00000000" w:rsidRDefault="00AE7C93">
      <w:pPr>
        <w:pStyle w:val="ConsPlusNormal"/>
        <w:spacing w:before="300"/>
        <w:ind w:firstLine="540"/>
        <w:jc w:val="both"/>
      </w:pPr>
      <w:r>
        <w:t>7.1. Лицензии выдаются для геологического изучения недр на срок до 5 лет, для добычи полезных иско</w:t>
      </w:r>
      <w:r>
        <w:t>паемых и в целях, не связанных с их добычей, - на срок до 20 лет, при совмещении геологического изучения недр и добычи полезных ископаемых - на срок до 25 лет.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7.2. Лицензии на право строительства и эксплуатации отдельных видов подземных сооружений, образо</w:t>
      </w:r>
      <w:r>
        <w:t>вания особо охраняемых объектов могут выдаваться без ограничения срока их действия.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7.3. При проектном сроке отработки месторождения полезного ископаемого более 20 лет по инициативе владельца лицензии срок ее действия может быть продлен.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7.4. Срок действия</w:t>
      </w:r>
      <w:r>
        <w:t xml:space="preserve"> лицензии исчисляется со дня ее регистрации.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8. Содержание лицензии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bookmarkStart w:id="3" w:name="Par128"/>
      <w:bookmarkEnd w:id="3"/>
      <w:r>
        <w:t xml:space="preserve">8.1. </w:t>
      </w:r>
      <w:hyperlink r:id="rId34" w:history="1">
        <w:r>
          <w:rPr>
            <w:color w:val="0000FF"/>
          </w:rPr>
          <w:t>Лицензия</w:t>
        </w:r>
      </w:hyperlink>
      <w:r>
        <w:t xml:space="preserve"> должна содержать: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данные о пользователе недр, получи</w:t>
      </w:r>
      <w:r>
        <w:t>вшем лицензию;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данные о целевом назначении работ, связанных с геологическим изучением и иным использованием недр;</w:t>
      </w:r>
    </w:p>
    <w:p w:rsidR="00000000" w:rsidRDefault="00AE7C93">
      <w:pPr>
        <w:pStyle w:val="ConsPlusNormal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указание пространственных границ участка недр, предоставляемого в пользование;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указание границ земельного участка, выделенного для ведения работ, связанных с геологическим изучением и иным использованием недр;</w:t>
      </w:r>
    </w:p>
    <w:p w:rsidR="00000000" w:rsidRDefault="00AE7C93">
      <w:pPr>
        <w:pStyle w:val="ConsPlusNormal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срок действия лицензии и срок начала работ;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условия, связанные с платежами, взимаемыми при пользовании недрами, земель</w:t>
      </w:r>
      <w:r>
        <w:t>ными участками, акваториями;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согласованный уровень добычи минерального сырья, а также соглашение о его долевом распределении;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соглашение о правах на геологическую информацию, получаемую в процессе пользования недрами;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условия выполнения требований по рацио</w:t>
      </w:r>
      <w:r>
        <w:t>нальному использованию и охране недр, безопасному ведению работ, связанных с пользованием недрами, охране окружающей среды;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условия продления срока действия лицензии;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объемы и виды сбрасываемых в недра отходов производства и промышленных сточных вод.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8.2. Лицензия на право пользования недрами закрепляет указанные в </w:t>
      </w:r>
      <w:hyperlink w:anchor="Par128" w:tooltip="8.1. Лицензия должна содержать:" w:history="1">
        <w:r>
          <w:rPr>
            <w:color w:val="0000FF"/>
          </w:rPr>
          <w:t>подпункте 8.1</w:t>
        </w:r>
      </w:hyperlink>
      <w:r>
        <w:t xml:space="preserve"> настоящего пункта условия и форму договорных отношений недропользования, в том числе на условиях концессии, договора о разделе продукции, контракта на предоставление услуг (с риском и без риска), а также может дополня</w:t>
      </w:r>
      <w:r>
        <w:t xml:space="preserve">ться иными условиями, не противоречащими </w:t>
      </w:r>
      <w:hyperlink r:id="rId38" w:history="1">
        <w:r>
          <w:rPr>
            <w:color w:val="0000FF"/>
          </w:rPr>
          <w:t>Закону</w:t>
        </w:r>
      </w:hyperlink>
      <w:r>
        <w:t xml:space="preserve"> Российской Федерации "О недрах" и настоящему Положению.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bookmarkStart w:id="4" w:name="Par145"/>
      <w:bookmarkEnd w:id="4"/>
      <w:r>
        <w:t>9. Владельцы лицензий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9.1. Вла</w:t>
      </w:r>
      <w:r>
        <w:t xml:space="preserve">дельцами лицензий могут быть субъекты предпринимательской деятельности независимо от форм собственности, в том числе юридические лица и граждане других государств (далее - предприятия), если иное не предусмотрено законодательными </w:t>
      </w:r>
      <w:hyperlink r:id="rId39" w:history="1">
        <w:r>
          <w:rPr>
            <w:color w:val="0000FF"/>
          </w:rPr>
          <w:t>актами</w:t>
        </w:r>
      </w:hyperlink>
      <w:r>
        <w:t xml:space="preserve"> Российской Федерации. Владельцами лицензий на право добычи радиоактивного сырья могут быть только государственные предприятия Российской Федерации.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9.2. Владельцы лице</w:t>
      </w:r>
      <w:r>
        <w:t>нзий обладают всеми правами, оговоренными в лицензии, и несут ответственность за соблюдение ее условий.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проведения конкурсов или аукционов на право пользования участками недр см.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РФ от 21.02.1992 N 2395-1.</w:t>
            </w:r>
          </w:p>
        </w:tc>
      </w:tr>
    </w:tbl>
    <w:p w:rsidR="00000000" w:rsidRDefault="00AE7C93">
      <w:pPr>
        <w:pStyle w:val="ConsPlusNormal"/>
        <w:spacing w:before="300"/>
        <w:jc w:val="center"/>
        <w:outlineLvl w:val="1"/>
      </w:pPr>
      <w:bookmarkStart w:id="5" w:name="Par152"/>
      <w:bookmarkEnd w:id="5"/>
      <w:r>
        <w:lastRenderedPageBreak/>
        <w:t>10. Система выбора претендентов на получение лицензии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10.1. Предоставление лицензий на право пользования недрами осуществляется путем проведения конкурсов и аукционов.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10.2. Выбор конкурсного или аукционного способа предоставления лицензий, сроков, порядка и условий проведения конкурсов и аукционов по каждому</w:t>
      </w:r>
      <w:r>
        <w:t xml:space="preserve"> объекту или группе объектов лицензирования осуществляется органом представительной власти республики в составе Российской Федерации, края, области, автономного образования совместно с Геолкомом России или его территориальным подразделением.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10.3. При конк</w:t>
      </w:r>
      <w:r>
        <w:t>урсной системе победителем признается заявитель, отвечающий условиям конкурса и представивший экономически приемлемые и наиболее соответствующие требованиям охраны недр и окружающей природной среды технические решения. В случае, если на конкурс подана толь</w:t>
      </w:r>
      <w:r>
        <w:t>ко одна заявка, лицензия на право пользования недрами может быть предоставлена этому заявителю на условиях объявленного конкурса.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Конкурс считается несостоявшимся, если ни один из претендентов не отвечает выдвинутым условиям. Затраты, понесенные участникам</w:t>
      </w:r>
      <w:r>
        <w:t>и конкурса, не компенсируются.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6" w:name="Par158"/>
      <w:bookmarkEnd w:id="6"/>
      <w:r>
        <w:t>10.4. При аукционной системе предоставления лицензий победителем признается претендент, предложивший наибольшую плату за получение права на пользование недрами.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10.5. Допускается проведение отдельных конкурсов и а</w:t>
      </w:r>
      <w:r>
        <w:t>укционов для малых предприятий типа старательских артелей, оборонных предприятий, осуществляющих программу конверсии. Также допускается проведение конкурсов и аукционов с участием только предприятий Российской Федерации.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10.6. Предоставление лицензий на пр</w:t>
      </w:r>
      <w:r>
        <w:t>аво разработки месторождений радиоактивных руд проводится по результатам специальных конкурсов, проводимых только для государственных предприятий Российской Федерации; аукционная система предоставления лицензий в этих случаях не допускается.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10.7. Собствен</w:t>
      </w:r>
      <w:r>
        <w:t xml:space="preserve">никам земельных участков, землепользователям, землевладельцам и арендаторам земельных участков для удовлетворения их потребности в воде питьевого качества лицензии на право добычи подземных вод выдаются без проведения конкурса с соблюдением требований </w:t>
      </w:r>
      <w:hyperlink w:anchor="Par210" w:tooltip="14. Порядок пользования недрами для добычи" w:history="1">
        <w:r>
          <w:rPr>
            <w:color w:val="0000FF"/>
          </w:rPr>
          <w:t>пункта 14</w:t>
        </w:r>
      </w:hyperlink>
      <w:r>
        <w:t xml:space="preserve"> настоящего Положения.</w:t>
      </w:r>
    </w:p>
    <w:p w:rsidR="00000000" w:rsidRDefault="00AE7C93">
      <w:pPr>
        <w:pStyle w:val="ConsPlusNormal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26.06.2007 N 118-ФЗ</w:t>
      </w:r>
      <w:r>
        <w:t>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10.8. Аукционная система предоставления лицензии на право разработки месторождений питьевых подземных вод не допускается.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bookmarkStart w:id="7" w:name="Par165"/>
      <w:bookmarkEnd w:id="7"/>
      <w:r>
        <w:t>11. Механизм предоставления лицензий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11.1. Предприятия, желающие получить лицензию на право пользования недрами, должн</w:t>
      </w:r>
      <w:r>
        <w:t xml:space="preserve">ы </w:t>
      </w:r>
      <w:r>
        <w:lastRenderedPageBreak/>
        <w:t>обратиться в Геолком России или его территориальные подразделения, которые предоставляют необходимую информацию о сроках и условиях предоставления лицензий по интересующим объектам.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8" w:name="Par168"/>
      <w:bookmarkEnd w:id="8"/>
      <w:r>
        <w:t>11.2. Геолком России и его территориальные подразделения учи</w:t>
      </w:r>
      <w:r>
        <w:t>тывают поступающие заявки на получение лицензий, информируют о них органы представительной власти, организуют выпуск рекламных изданий, проводят другие мероприятия по информационному обеспечению потенциальных пользователей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Информация о выносимых на конкурс или аукцион объектах публикуется в федеральном, республиканском, краевом, областном органах печати, органе печати автономного образования и местном органе печати не позднее чем за 3, а для крупных объектов - не позднее чем</w:t>
      </w:r>
      <w:r>
        <w:t xml:space="preserve"> за 6 месяцев до даты их проведения.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11.3. Извещения в печати должны содержать указание на местонахождение и описание участков недр, которые намечается предоставить в пользование; основные условия, определяющие выбор владельца лицензии; время и место прове</w:t>
      </w:r>
      <w:r>
        <w:t>дения конкурсов и аукционов, а также срок подачи заявок.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 извещении также указываются стартовые размеры платежей за право на пользование недрами, стоимость пакета геологической информации и размер лицензионного сбора за участие в конкурсе или аукционе.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В </w:t>
      </w:r>
      <w:r>
        <w:t>Геолкоме России или его территориальных подразделениях подготавливаются и выставляются обзорные геологические карты и другие данные, характеризующие участки недр, которые выносятся на конкурс или аукцион.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11.4. Предприятие, претендующее на получение лиценз</w:t>
      </w:r>
      <w:r>
        <w:t>ии, должно в установленный срок подать в Геолком России или его территориальное подразделение заявку, которая должна содержать: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1) данные о предприятии-заявителе, включая место его основной деятельности, его хозяйственные взаимоотношения с финансовыми и пр</w:t>
      </w:r>
      <w:r>
        <w:t>оизводственными партнерами;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2) данные о руководителях или владельцах предприятия-заявителя и лицах, которые представляют это предприятие при получении лицензии;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3) данные о финансовых возможностях предприятия-заявителя, необходимых для выполнения работ, св</w:t>
      </w:r>
      <w:r>
        <w:t>язанных с намечаемым пользованием недрами;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4) данные о технических и технологических возможностях предприятия-заявителя, а также других предприятиях, привлекаемых им в качестве подрядчиков;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5) информацию о предыдущей деятельности предприятия-заявителя, вкл</w:t>
      </w:r>
      <w:r>
        <w:t>ючая список государств, в которых оно осуществляло свою деятельность в последние 5 лет;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6) предложения предприятия-заявителя по условиям пользования недрами.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11.5. Заявки, поданные на участие в аукционе, проходят в Геолкоме России или его </w:t>
      </w:r>
      <w:r>
        <w:lastRenderedPageBreak/>
        <w:t>территориальном п</w:t>
      </w:r>
      <w:r>
        <w:t>одразделении экспертизу с целью проверки финансовой и технической компетентности предприятия-заявителя. Заявка считается принятой после уплаты предприятием-заявителем лицензионного сбора, о чем он официально извещается в месячный срок со дня ее поступления</w:t>
      </w:r>
      <w:r>
        <w:t>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11.6. Заявки, поданные на участие в конкурсе, предварительную экспертизу не проходят, поскольку она осуществляется в процессе конкурса. Заявка на участие в конкурсе считается принятой после уплаты предприятием-заявителем лицензионного сбора, о чем он офи</w:t>
      </w:r>
      <w:r>
        <w:t>циально извещается в месячный срок со дня ее поступления.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11.7. По представлению Государственного комитета Российской Федерации по антимонопольной политике и поддержке новых экономических структур общее число лицензий, предоставляемых одному предприятию, м</w:t>
      </w:r>
      <w:r>
        <w:t>ожет быть ограничено. Указанное ограничение является основанием для отказа в принятии заявки от этого предприятия.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11.8. После принятия заявки на участие в конкурсе предприятию-заявителю предоставляется пакет геологической информации по интересующему участ</w:t>
      </w:r>
      <w:r>
        <w:t>ку недр. Пакет должен содержать необходимый объем геологической, горно-технической, технологической и иной информации для проведения предприятием-заявителем технико-экономических расчетов показателей ведения работ.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На основании изучения геологической инфор</w:t>
      </w:r>
      <w:r>
        <w:t>мации предприятие-заявитель в установленный срок разрабатывает и представляет основные технико-экономические показатели ведения работ, связанные с намечаемым пользованием недрами.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11.9. Оценка соответствия разработанных предприятием-заявителем технико-экон</w:t>
      </w:r>
      <w:r>
        <w:t>омических показателей условиям конкурса производится экспертной комиссией и оформляется протоколом.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Формирование экспертных комиссий и определение победителя конкурса из числа предприятий-заявителей, получивших положительное заключение экспертной комиссии,</w:t>
      </w:r>
      <w:r>
        <w:t xml:space="preserve"> производится органом представительной власти республики в составе Российской Федерации, края, области, автономного образования и Геолкомом России или его территориальным подразделением.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11.10. Аукционы проводятся Геолкомом России или его территориальным п</w:t>
      </w:r>
      <w:r>
        <w:t xml:space="preserve">одразделением совместно с органом представительной власти республики в составе Российской Федерации, края, области, автономного образования. Выявление победителей аукциона производится в соответствии с </w:t>
      </w:r>
      <w:hyperlink w:anchor="Par158" w:tooltip="10.4. При аукционной системе предоставления лицензий победителем признается претендент, предложивший наибольшую плату за получение права на пользование недрами." w:history="1">
        <w:r>
          <w:rPr>
            <w:color w:val="0000FF"/>
          </w:rPr>
          <w:t>подпунктом 10.4</w:t>
        </w:r>
      </w:hyperlink>
      <w:r>
        <w:t xml:space="preserve"> пункта 10 настоящего Положения.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11.11. Лицензия, предоставленная победителю конкурса или аукциона, направ</w:t>
      </w:r>
      <w:r>
        <w:t xml:space="preserve">ляется в федеральный или территориальный геологические фонды на регистрацию, которая производится в месячный срок с момента ее поступления. Лицензия вступает в силу после ее регистрации.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регистрации лицензий устанавливается Геолкомом России.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После получения лицензии ее владелец имеет право на получение полного объема геологической информации по предоставленному ему в соответствии с лицензией у</w:t>
      </w:r>
      <w:r>
        <w:t>частку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11.12. Геолком России или его территориальные подразделения обязаны опубликовывать в </w:t>
      </w:r>
      <w:r>
        <w:lastRenderedPageBreak/>
        <w:t xml:space="preserve">органах печати, указанных в подпункте </w:t>
      </w:r>
      <w:hyperlink w:anchor="Par168" w:tooltip="11.2. Геолком России и его территориальные подразделения учитывают поступающие заявки на получение лицензий, информируют о них органы представительной власти, организуют выпуск рекламных изданий, проводят другие мероприятия по информационному обеспечению потенциальных пользователей недр." w:history="1">
        <w:r>
          <w:rPr>
            <w:color w:val="0000FF"/>
          </w:rPr>
          <w:t>11.2</w:t>
        </w:r>
      </w:hyperlink>
      <w:r>
        <w:t xml:space="preserve"> настоящего пункта, списки всех предприятий, участвовав</w:t>
      </w:r>
      <w:r>
        <w:t>ших в конкурсе или аукционе, список предприятий, получивших лицензию, а также условия, на которых лицензии были предоставлены. Указанные сведения должны быть опубликованы не позднее 30 дней со дня принятия решения по итогам конкурса или аукциона.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12. Особ</w:t>
      </w:r>
      <w:r>
        <w:t>енности лицензирования пользования недрами</w:t>
      </w:r>
    </w:p>
    <w:p w:rsidR="00000000" w:rsidRDefault="00AE7C93">
      <w:pPr>
        <w:pStyle w:val="ConsPlusNormal"/>
        <w:jc w:val="center"/>
      </w:pPr>
      <w:r>
        <w:t>континентального шельфа и морской исключительной</w:t>
      </w:r>
    </w:p>
    <w:p w:rsidR="00000000" w:rsidRDefault="00AE7C93">
      <w:pPr>
        <w:pStyle w:val="ConsPlusNormal"/>
        <w:jc w:val="center"/>
      </w:pPr>
      <w:r>
        <w:t>экономической зоны Российской Федерации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12.1. Предоставление в пользование недр континентального шельфа и морской исключительной экономической зоны Российской Федерации осуществляется с учетом правового режима морских пространств. В пределах внутренних и территориального морей, составляющих част</w:t>
      </w:r>
      <w:r>
        <w:t>ь государственной территории Российской Федерации, лицензирование осуществляется в общем порядке с участием республик в составе Российской Федерации, краев, областей, автономных образований. В пределах континентального шельфа и морской исключительной эконо</w:t>
      </w:r>
      <w:r>
        <w:t>мической зоны Российской Федерации за внешней границей территориального моря (двенадцатимильной зоны) лицензирование осуществляет Геолком России по решению Правительства Российской Федерации с учетом действующих норм международного морского права.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12.2. Пр</w:t>
      </w:r>
      <w:r>
        <w:t xml:space="preserve">и предоставлении лицензии на право пользования недрами континентального шельфа и морской исключительной экономической зоны Российской Федерации определяется площадь морского дна (границы геологического или горного отводов) с указанием координат ее границ, </w:t>
      </w:r>
      <w:r>
        <w:t>в пределах которых разрешается деятельность, указанная в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12.3. Предоставление лицензии на право пользования недрами континентального шельфа и морской исключительной экономической зоны Российской Федерации осуществляется одновременно с предоставле</w:t>
      </w:r>
      <w:r>
        <w:t>нием права на пользование акваторией, в пределах которой осуществляет свою деятельность владелец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12.4. В лицензии на право пользования недрами континентального шельфа и морской исключительной экономической зоны Российской Федерации оговаривается </w:t>
      </w:r>
      <w:r>
        <w:t>специальный режим ведения работ, который согласовывается с органами, обеспечивающими охрану Государственной границы Российской Федерации, органами, регулирующими судоходство, рыбный и иной промысел, экологическую безопасность, и другими органами.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12.5. В л</w:t>
      </w:r>
      <w:r>
        <w:t>ицензию на право пользования недрами континентального шельфа и морской исключительной экономической зоны Российской Федерации могут включаться дополнительные требования, не противоречащие законодательству Российской Федерации, относительно предоставления о</w:t>
      </w:r>
      <w:r>
        <w:t>бъектов инфраструктуры (искусственных островов, установок и сооружений) в районе действия лицензии или прилегающих к нему участков в тех случаях, когда это необходимо для обеспечения безопасности работ и охраны здоровья работников, участвующих в работах, п</w:t>
      </w:r>
      <w:r>
        <w:t>роводимых в соответствии с лицензией.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bookmarkStart w:id="9" w:name="Par202"/>
      <w:bookmarkEnd w:id="9"/>
      <w:r>
        <w:t>13. Порядок пользования недрами в особых случаях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bookmarkStart w:id="10" w:name="Par204"/>
      <w:bookmarkEnd w:id="10"/>
      <w:r>
        <w:t xml:space="preserve">13.1. В тех случаях, когда пользование недрами связано с повышенной опасностью для </w:t>
      </w:r>
      <w:r>
        <w:lastRenderedPageBreak/>
        <w:t>жизни и здоровья людей, работающих или проживающих в зоне ве</w:t>
      </w:r>
      <w:r>
        <w:t>дения работ, связанных с пользованием недрами, значительным экологическим риском в процессе пользования недрами, в лицензии предусматриваются два этапа.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На первом этапе в установленный в лицензии срок ее владелец ведет подготовку проекта использования недр</w:t>
      </w:r>
      <w:r>
        <w:t xml:space="preserve"> и его согласование с соответствующими органами с целью определения соответствия разработанного проекта требованиям по безопасному ведению работ и требованиям экологической безопасности. При необходимости производится уточнение границ горного отвода и земе</w:t>
      </w:r>
      <w:r>
        <w:t>льного участка.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На втором этапе осуществляется реализация согласованного проекта в соответствии </w:t>
      </w:r>
      <w:r>
        <w:t>с условиями лицензии. Проведение работ, связанных с пользованием недрами, до согласования проекта запрещается.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13.2. Перечень объектов, на которые распространяется порядок пользования недрами, указанный в </w:t>
      </w:r>
      <w:hyperlink w:anchor="Par204" w:tooltip="13.1. В тех случаях, когда пользование недрами связано с повышенной опасностью для жизни и здоровья людей, работающих или проживающих в зоне ведения работ, связанных с пользованием недрами, значительным экологическим риском в процессе пользования недрами, в лицензии предусматриваются два этапа." w:history="1">
        <w:r>
          <w:rPr>
            <w:color w:val="0000FF"/>
          </w:rPr>
          <w:t>подпункте 13.1</w:t>
        </w:r>
      </w:hyperlink>
      <w:r>
        <w:t xml:space="preserve"> настоящего пункта, устанавливается совместным решением Геолкома России, Государственного комитета Российской Федерации по безопасному ведению работ в промышленности и горному надзору и Министерства экологии и природных ресур</w:t>
      </w:r>
      <w:r>
        <w:t>сов Российской Федерации.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bookmarkStart w:id="11" w:name="Par210"/>
      <w:bookmarkEnd w:id="11"/>
      <w:r>
        <w:t>14. Порядок пользования недрами для добычи</w:t>
      </w:r>
    </w:p>
    <w:p w:rsidR="00000000" w:rsidRDefault="00AE7C93">
      <w:pPr>
        <w:pStyle w:val="ConsPlusNormal"/>
        <w:jc w:val="center"/>
      </w:pPr>
      <w:r>
        <w:t>подземных вод и захоронения вредных веществ, отходов</w:t>
      </w:r>
    </w:p>
    <w:p w:rsidR="00000000" w:rsidRDefault="00AE7C93">
      <w:pPr>
        <w:pStyle w:val="ConsPlusNormal"/>
        <w:jc w:val="center"/>
      </w:pPr>
      <w:r>
        <w:t>и сброса сточных вод в недра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14.1. Пользование недрами для добычи подземных вод и захоронения вредных веществ, отходов и</w:t>
      </w:r>
      <w:r>
        <w:t xml:space="preserve"> сброса сточных вод осуществляется в два этапа в соответствии с </w:t>
      </w:r>
      <w:hyperlink w:anchor="Par202" w:tooltip="13. Порядок пользования недрами в особых случаях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14.2. Дополнительными требованиями к проекту пользования недрами в таких случаях я</w:t>
      </w:r>
      <w:r>
        <w:t>вляются: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регламентирование максимально возможных величин водоотбора и сброса сточных вод, объемов захоронения и концентраций вредных веществ, отходов и сточных вод с учетом возможности активизации неблагоприятных геологических процессов;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компенсация негати</w:t>
      </w:r>
      <w:r>
        <w:t>вного воздействия в зоне влияния эксплуатации проектируемых сооружений на условия водопользования, экологические условия и эксплуатацию инженерных сооружений;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регламентирование возможного уменьшения поверхностных водных ресурсов и снижения уровня грунтовых</w:t>
      </w:r>
      <w:r>
        <w:t xml:space="preserve"> вод в результате действия проектируемого водозабора;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организация зон санитарной охраны водозаборов при добыче питьевых и минеральных вод;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создание и ведение мониторинга подземных вод в пределах горного отвода и на прилегающей к нему территории.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14.3. Перечисленные выше дополнительные условия должны быть согласованы владельцем лицензии с Геолкомом России, государственными органами по регулированию, использованию и охране вод, органами государственного санитарного и горного надзора, государственног</w:t>
      </w:r>
      <w:r>
        <w:t>о экологического контроля, а для минеральных вод и других полезных ископаемых, отнесенных к категории лечебных, - дополнительно с государственными органами, регулирующими их использование.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15. Основания для прекращения права</w:t>
      </w:r>
    </w:p>
    <w:p w:rsidR="00000000" w:rsidRDefault="00AE7C93">
      <w:pPr>
        <w:pStyle w:val="ConsPlusNormal"/>
        <w:jc w:val="center"/>
      </w:pPr>
      <w:r>
        <w:t>на пользование недрами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 xml:space="preserve">15.1. </w:t>
      </w:r>
      <w:r>
        <w:t>Право на пользование недрами прекращается: по истечении установленного в лицензии срока ее действия; при отказе владельца лицензии от прав на пользование недрами; при возникновении зафиксированного в лицензии решающего условия, исключающего дальнейшее осущ</w:t>
      </w:r>
      <w:r>
        <w:t>ествление предоставленного права на пользование недрами.</w:t>
      </w:r>
    </w:p>
    <w:p w:rsidR="00000000" w:rsidRDefault="00AE7C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E7C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30.07.200</w:t>
            </w:r>
            <w:r>
              <w:rPr>
                <w:color w:val="392C69"/>
              </w:rPr>
              <w:t xml:space="preserve">4 N 401 принятие,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осуществляет Федеральное </w:t>
            </w:r>
            <w:r>
              <w:rPr>
                <w:color w:val="392C69"/>
              </w:rPr>
              <w:t>агентство по недропользованию.</w:t>
            </w:r>
          </w:p>
        </w:tc>
      </w:tr>
    </w:tbl>
    <w:p w:rsidR="00000000" w:rsidRDefault="00AE7C93">
      <w:pPr>
        <w:pStyle w:val="ConsPlusNormal"/>
        <w:spacing w:before="300"/>
        <w:ind w:firstLine="540"/>
        <w:jc w:val="both"/>
      </w:pPr>
      <w:r>
        <w:t>15.2. Право на пользование недрами может быть досрочно прекращено, приостановлено или ограничено Геолкомом России или его территориальным подразделением непосредственно или по представлению органов государственного геологиче</w:t>
      </w:r>
      <w:r>
        <w:t>ского, экологического контроля, государственного горного надзора в следующих случаях: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12" w:name="Par230"/>
      <w:bookmarkEnd w:id="12"/>
      <w:r>
        <w:t>1)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13" w:name="Par231"/>
      <w:bookmarkEnd w:id="13"/>
      <w:r>
        <w:t>2) нарушения пользователем недр существенных условий, определенных в лицензии;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14" w:name="Par232"/>
      <w:bookmarkEnd w:id="14"/>
      <w:r>
        <w:t>3) систематического нарушения пользователем недр норм и правил в области использования и охраны недр, установленных законодательством;</w:t>
      </w:r>
    </w:p>
    <w:p w:rsidR="00000000" w:rsidRDefault="00AE7C93">
      <w:pPr>
        <w:pStyle w:val="ConsPlusNormal"/>
        <w:jc w:val="both"/>
      </w:pPr>
      <w:r>
        <w:t xml:space="preserve">(пп. 3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15" w:name="Par234"/>
      <w:bookmarkEnd w:id="15"/>
      <w:r>
        <w:t>4) возникновения чрезвычайных обстоятельств (стихийных бедствий, военных дейст</w:t>
      </w:r>
      <w:r>
        <w:t>вий и других);</w:t>
      </w:r>
    </w:p>
    <w:p w:rsidR="00000000" w:rsidRDefault="00AE7C93">
      <w:pPr>
        <w:pStyle w:val="ConsPlusNormal"/>
        <w:spacing w:before="240"/>
        <w:ind w:firstLine="540"/>
        <w:jc w:val="both"/>
      </w:pPr>
      <w:bookmarkStart w:id="16" w:name="Par235"/>
      <w:bookmarkEnd w:id="16"/>
      <w:r>
        <w:t>5) если пользователь не приступил к пользованию недрами в соответствии со сроками и требованиями, установленными в лицензии;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6) ликвидации предприятия, которому была предоставлена лицензия.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При несогласии пользователя недр с реше</w:t>
      </w:r>
      <w:r>
        <w:t>нием о прекращении, приостановлении либо ограничении права на пользование недрами это решение может быть обжаловано им в административном или судебном порядке.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 xml:space="preserve">15.3. В случае, предусмотренном в </w:t>
      </w:r>
      <w:hyperlink w:anchor="Par230" w:tooltip="1) возникновения непосредственной угрозы жизни или здоровью людей, работающих или проживающих в зоне влияния работ, связанных с пользованием недрами;" w:history="1">
        <w:r>
          <w:rPr>
            <w:color w:val="0000FF"/>
          </w:rPr>
          <w:t>подпункте 15.2(1)</w:t>
        </w:r>
      </w:hyperlink>
      <w:r>
        <w:t xml:space="preserve"> настоящего пункта, пользование недрами прекращается немедленно после принятия решения с одновременным письменным уведомлен</w:t>
      </w:r>
      <w:r>
        <w:t>ием об этом пользователя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15.4. В случаях, предусмотренных в </w:t>
      </w:r>
      <w:hyperlink w:anchor="Par231" w:tooltip="2) нарушения пользователем недр существенных условий, определенных в лицензии;" w:history="1">
        <w:r>
          <w:rPr>
            <w:color w:val="0000FF"/>
          </w:rPr>
          <w:t>подпунктах 15.2(2),</w:t>
        </w:r>
      </w:hyperlink>
      <w:r>
        <w:t xml:space="preserve"> </w:t>
      </w:r>
      <w:hyperlink w:anchor="Par232" w:tooltip="3) систематического нарушения пользователем недр норм и правил в области использования и охраны недр, установленных законодательством;" w:history="1">
        <w:r>
          <w:rPr>
            <w:color w:val="0000FF"/>
          </w:rPr>
          <w:t>15.2(3)</w:t>
        </w:r>
      </w:hyperlink>
      <w:r>
        <w:t xml:space="preserve"> и </w:t>
      </w:r>
      <w:hyperlink w:anchor="Par235" w:tooltip="5) если пользователь не приступил к пользованию недрами в соответствии со сроками и требованиями, установленными в лицензии;" w:history="1">
        <w:r>
          <w:rPr>
            <w:color w:val="0000FF"/>
          </w:rPr>
          <w:t>15.2(5)</w:t>
        </w:r>
      </w:hyperlink>
      <w:r>
        <w:t xml:space="preserve"> настоящего пункта, решение о прекращении права на пользование недрами может быть принято по истечении 3 месяцев со дня письменного уведомления пользователя недр о допущенных нарушениях и непринятия с </w:t>
      </w:r>
      <w:r>
        <w:t>его стороны мер по их устранению.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15.5. В случае, предусмотренном в </w:t>
      </w:r>
      <w:hyperlink w:anchor="Par234" w:tooltip="4) возникновения чрезвычайных обстоятельств (стихийных бедствий, военных действий и других);" w:history="1">
        <w:r>
          <w:rPr>
            <w:color w:val="0000FF"/>
          </w:rPr>
          <w:t>подпункте 15.2(4)</w:t>
        </w:r>
      </w:hyperlink>
      <w:r>
        <w:t xml:space="preserve"> настоящего пункта, пользование недрами может быть</w:t>
      </w:r>
      <w:r>
        <w:t xml:space="preserve"> прекращено с момента возникновения указанных в этом подпункте условий.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15.6. Досрочное прекращение права на пользование недрами по инициативе пользователя недр может осуществляться не позднее чем через 6 месяцев со дня письменного уведомления им Геолкома </w:t>
      </w:r>
      <w:r>
        <w:t>России или его территориального подразделения.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15.7. При досрочном прекращении права на пользование недрами ликвидация или консервация предприятия производится в порядке, установленном действующим законодательством. Расходы на консервацию и ликвидацию пред</w:t>
      </w:r>
      <w:r>
        <w:t xml:space="preserve">приятия несет пользователь недр, если пользование недрами прекращено по причинам, изложенным в подпункте </w:t>
      </w:r>
      <w:hyperlink w:anchor="Par230" w:tooltip="1) возникновения непосредственной угрозы жизни или здоровью людей, работающих или проживающих в зоне влияния работ, связанных с пользованием недрами;" w:history="1">
        <w:r>
          <w:rPr>
            <w:color w:val="0000FF"/>
          </w:rPr>
          <w:t>15.2(1),</w:t>
        </w:r>
      </w:hyperlink>
      <w:r>
        <w:t xml:space="preserve"> - при наличии вины предприятия, а также по причинам, изложенным в </w:t>
      </w:r>
      <w:hyperlink w:anchor="Par231" w:tooltip="2) нарушения пользователем недр существенных условий, определенных в лицензии;" w:history="1">
        <w:r>
          <w:rPr>
            <w:color w:val="0000FF"/>
          </w:rPr>
          <w:t>подпунктах 15.2(2)</w:t>
        </w:r>
      </w:hyperlink>
      <w:r>
        <w:t xml:space="preserve"> и </w:t>
      </w:r>
      <w:hyperlink w:anchor="Par232" w:tooltip="3) систематического нарушения пользователем недр норм и правил в области использования и охраны недр, установленных законодательством;" w:history="1">
        <w:r>
          <w:rPr>
            <w:color w:val="0000FF"/>
          </w:rPr>
          <w:t>15.2(3)</w:t>
        </w:r>
      </w:hyperlink>
      <w:r>
        <w:t xml:space="preserve"> настоящего пункта, или по инициативе пользователя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15.8. Расходы на консервацию и ликвидацию предприятия н</w:t>
      </w:r>
      <w:r>
        <w:t xml:space="preserve">есет государство, если пользование недрами прекращено по причинам, изложенным в </w:t>
      </w:r>
      <w:hyperlink w:anchor="Par230" w:tooltip="1) возникновения непосредственной угрозы жизни или здоровью людей, работающих или проживающих в зоне влияния работ, связанных с пользованием недрами;" w:history="1">
        <w:r>
          <w:rPr>
            <w:color w:val="0000FF"/>
          </w:rPr>
          <w:t>п</w:t>
        </w:r>
        <w:r>
          <w:rPr>
            <w:color w:val="0000FF"/>
          </w:rPr>
          <w:t>одпункте 15.2(1),</w:t>
        </w:r>
      </w:hyperlink>
      <w:r>
        <w:t xml:space="preserve"> - в случае отсутствия вины предприятия, а также по причинам, изложенным в подпункте </w:t>
      </w:r>
      <w:hyperlink w:anchor="Par234" w:tooltip="4) возникновения чрезвычайных обстоятельств (стихийных бедствий, военных действий и других);" w:history="1">
        <w:r>
          <w:rPr>
            <w:color w:val="0000FF"/>
          </w:rPr>
          <w:t>15.2(4)</w:t>
        </w:r>
      </w:hyperlink>
      <w:r>
        <w:t xml:space="preserve"> настоящего пункта.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15.</w:t>
      </w:r>
      <w:r>
        <w:t>9. В случае, если обстоятельства или условия, вызвавшие приостановление или ограничение права на пользование недрами, устранены, это право может быть восстановлено в полном объеме. При этом время, на которое это право на пользование недрами было приостанов</w:t>
      </w:r>
      <w:r>
        <w:t>лено, не включается в общий срок действия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15.10. При выявлении неизвестных на момент предоставления лицензии данных о новых видах полезных ископаемых и попутных ценных компонентах органы, предоставившие лицензию, вправе провести государственную э</w:t>
      </w:r>
      <w:r>
        <w:t>кспертизу геологических материалов и пересмотреть условия лицензии в отношении платежей.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15.11. При изменении условий, связанных с реализацией добываемого минерального сырья, владелец лицензии может временно приостановить работы и в установленном </w:t>
      </w:r>
      <w:hyperlink r:id="rId46" w:history="1">
        <w:r>
          <w:rPr>
            <w:color w:val="0000FF"/>
          </w:rPr>
          <w:t>порядке</w:t>
        </w:r>
      </w:hyperlink>
      <w:r>
        <w:t xml:space="preserve"> законсервировать или ликвидировать горнодобывающее предприятие, письменно уведомив об этом Геолком России или его территориальное подразделение. Время</w:t>
      </w:r>
      <w:r>
        <w:t xml:space="preserve"> консервации включается в общий срок действия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 случае длительного периода консервации горнодобывающего предприятия или нарушения условий этой консервации, могущего привести к порче месторождения полезного ископаемого, Геолком России или его терр</w:t>
      </w:r>
      <w:r>
        <w:t>иториальное подразделение могут аннулировать выданную лицензию и предоставить ее в установленном настоящим Положением порядке новому владельцу.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16. Основные права и обязанности владельцев лицензий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16.1. Владельцы лицензий имеют право: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использовать участк</w:t>
      </w:r>
      <w:r>
        <w:t>и недр в установленных границах для осуществления любой формы предпринимательской или иной деятельности, соответствующей цели, обозначенной в лицензии;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использовать по своему усмотрению результаты своей деятельности, включая долю добываемого минерального с</w:t>
      </w:r>
      <w:r>
        <w:t>ырья, которая по условиям лицензии передается в его распоряжение;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использовать по своему усмотрению полученные им отходы горнодобывающего и связанных с ним перерабатывающих производств (если иное не оговорено в лицензии);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ограничивать застройку площадей за</w:t>
      </w:r>
      <w:r>
        <w:t>легания полезных ископаемых в пределах предоставленных им участков недр в виде горных отводов;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проводить без дополнительного разрешения все виды геологического изучения недр за счет собственных средств в пределах предоставленных им участков недр в виде гор</w:t>
      </w:r>
      <w:r>
        <w:t>ных отводов;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привлекать на подрядных условиях исполнителей отдельных видов работ, связанных с пользованием недрами, которые принимают на себя ответственность за соблюдение требований по охране недр и окружающей природной среды в процессе ведения указанных </w:t>
      </w:r>
      <w:r>
        <w:t>работ;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обращаться в органы, предоставившие лицензию, по поводу пересмот</w:t>
      </w:r>
      <w:r>
        <w:t>ра ее условий при возникновении обстоятельств, существенно отличающихся от тех, при которых лицензия была выдана.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16.2. Владельцы лицензий обязаны: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соблюдать установленные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 по рациональному использованию и охране недр;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</w:t>
      </w:r>
      <w:r>
        <w:t>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соблюдать требования технических проектов и схем развития горных работ;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представлять Геолкому России или его территориальному подразделению геологическую информацию, сведения о разведанных, извлекаемых и оставляемых в недрах запасах</w:t>
      </w:r>
      <w:r>
        <w:t xml:space="preserve"> полезных ископаемых, содержащихся в них компонентах, а также об использовании недр в целях, не связанных с добычей полезных ископаемых;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предоставлять при добыче подземных вод (в том числе дренажных) в систему государственного мониторинга состояния недр да</w:t>
      </w:r>
      <w:r>
        <w:t>нные мониторинга подземных вод в пределах района действия лицензии;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обеспечивать безопасное для </w:t>
      </w:r>
      <w:r>
        <w:t>работников и населения ведение работ, связанных с пользованием недрами;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соблюдать установленные требования по охране недр, атмосферного воздуха, земель, лесов, вод и других объектов окружающей природной среды, а также зданий и сооружений от вредного влияни</w:t>
      </w:r>
      <w:r>
        <w:t>я работ, связанных с пользованием недрами;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обеспечивать приведение участков земли и других приро</w:t>
      </w:r>
      <w:r>
        <w:t>дных объектов, нарушенных при пользовании недрами, в состояние, пригодное для их дальнейшего использования;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обеспечивать сохранность разведочных горных выработок и буровых скважин, которые могут быть использованы при разработке месторождений полезных ископ</w:t>
      </w:r>
      <w:r>
        <w:t>аемых и в иных хозяйственных целях, и ликвидацию в установленном порядке выработок и скважин, не подлежащих использованию;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обеспечивать сохранность геологической или иной документации, получаемой в процессе геологического изучения недр;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производить своевре</w:t>
      </w:r>
      <w:r>
        <w:t>менное и правильное внесение платежей за право на пользование недрами и прочих обязательных платежей.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Владелец лицензии при осуществлении добычи полезных ископаемых обязан измерять объем и вес добываемого минерального сырья методами и способами, оговоренны</w:t>
      </w:r>
      <w:r>
        <w:t>ми в лицензии, и фиксировать данные в специальных журналах. Владелец лицензии не должен вносить какие-либо изменения в методику измерений или используемые приборы без уведомления Геолкома России или его территориального подразделения.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Владелец лицензии обя</w:t>
      </w:r>
      <w:r>
        <w:t>зан представлять в Геолком России или его территориальное подразделение ежегодные отчеты о своей деятельности, включающие данные о финансовой деятельности, результатах проведенных поисковых и разведочных работ, добытом минеральном сырье и погашенных в недр</w:t>
      </w:r>
      <w:r>
        <w:t>ах запасах полезных ископаемых, а также иные данные, установленные в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16.3. Лицензия может определять иные права и обязанности ее владельца, не противоречащие действующему </w:t>
      </w:r>
      <w:hyperlink r:id="rId52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и настоящему Положению.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17. Условия признания лицензий недействительными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17.1. Сделки, связанные с предоставлением лицензий, являются недействительными при условиях: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грубого нарушения</w:t>
      </w:r>
      <w:r>
        <w:t xml:space="preserve"> правил конкурса или аукциона;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отказа претендента от внесения платежа, связанного с предоставлением лицензии;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предоставления претенденту незаконных преимуществ перед другими претендентами;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нарушения требований антимонопольного законодательства Российской Федерации или соответствующих антимонопольных требований </w:t>
      </w:r>
      <w:hyperlink r:id="rId53" w:history="1">
        <w:r>
          <w:rPr>
            <w:color w:val="0000FF"/>
          </w:rPr>
          <w:t>Закона</w:t>
        </w:r>
      </w:hyperlink>
      <w:r>
        <w:t xml:space="preserve"> Российской Федерац</w:t>
      </w:r>
      <w:r>
        <w:t>ии "О недрах";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установления факта сговора между должностными лицами, участвующими в предоставлении лицензии, и претендентом на приобретение лицензии с целью либерализации ее условий и снижения размера платежей, связанных с пользованием недрами;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наличия дру</w:t>
      </w:r>
      <w:r>
        <w:t>гих оснований, предусмотренных законодательством Российской Федерации.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Споры о признании сделок недействительными рассматриваются в суде или арбитражном суде.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17.2. Отказ в выдаче лицензии может последовать при условиях: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подачи заявки на предоставление лиц</w:t>
      </w:r>
      <w:r>
        <w:t>ензии с нарушением требований, установленных настоящим Положением;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умышленного представления заявителем неверных сведений о себе;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если заявитель не представил и не может представить доказательств того, что он обладает или будет обладать необходимыми финанс</w:t>
      </w:r>
      <w:r>
        <w:t>овыми и техническими средствами для эффективного и безопасного ведения работ.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r>
        <w:t>18. Контроль за соблюдением условий пользования</w:t>
      </w:r>
    </w:p>
    <w:p w:rsidR="00000000" w:rsidRDefault="00AE7C93">
      <w:pPr>
        <w:pStyle w:val="ConsPlusNormal"/>
        <w:jc w:val="center"/>
      </w:pPr>
      <w:r>
        <w:t>недрами, определенных в лицензии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18.1. Контроль за соблюдением условий пользования недрами, определенных в лицензии, осуществляе</w:t>
      </w:r>
      <w:r>
        <w:t>тся органами государственного геологического контроля во взаимодействии с органами государственного горного надзора, природоохранными и иными контрольными органами, действующими в пределах их компетенции в соответствии с утверждаемыми Правительством Россий</w:t>
      </w:r>
      <w:r>
        <w:t>ской Федерации положениями об их деятельности.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18.2. Геолком России или его территориальное подразделение определяют регулярность и сроки проведения проверок и извещают владельцев лицензий о намечаемых проверках.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18.3. Владелец лицензии обязан предоставлят</w:t>
      </w:r>
      <w:r>
        <w:t>ь контрольным органам необходимую документацию, давать объяснения по вопросам, входящим в компетенцию контрольных органов, обеспечивать условия для проведения проверки.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18.4. Контрольные органы в письменной форме уведомляют владельца лицензии и органы, пре</w:t>
      </w:r>
      <w:r>
        <w:t>доставившие лицензию, о результатах проверки, выявленных нарушениях владельцем лицензий условий пользования недрами, в том числе в отношении внесения обязательных платежей, связанных с пользованием недрами, соблюдения действующих требований по рациональном</w:t>
      </w:r>
      <w:r>
        <w:t>у использованию и охране недр, а при необходимости приостанавливают работы на предприятиях и дают предложения об аннулировании лицензии на право пользования недрами.</w:t>
      </w:r>
    </w:p>
    <w:p w:rsidR="00000000" w:rsidRDefault="00AE7C93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18.5. В лицензии могут содержаться и другие условия и порядок осуществления контроля за соблюдением условий пользования недрами.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jc w:val="center"/>
        <w:outlineLvl w:val="1"/>
      </w:pPr>
      <w:bookmarkStart w:id="17" w:name="Par303"/>
      <w:bookmarkEnd w:id="17"/>
      <w:r>
        <w:t>19. Предоставление лицензий предприятиям,</w:t>
      </w:r>
    </w:p>
    <w:p w:rsidR="00000000" w:rsidRDefault="00AE7C93">
      <w:pPr>
        <w:pStyle w:val="ConsPlusNormal"/>
        <w:jc w:val="center"/>
      </w:pPr>
      <w:r>
        <w:lastRenderedPageBreak/>
        <w:t>по</w:t>
      </w:r>
      <w:r>
        <w:t>льзовавшимся недрами до введения в действие</w:t>
      </w:r>
    </w:p>
    <w:p w:rsidR="00000000" w:rsidRDefault="00AE7C93">
      <w:pPr>
        <w:pStyle w:val="ConsPlusNormal"/>
        <w:jc w:val="center"/>
      </w:pPr>
      <w:r>
        <w:t>настоящего Положения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  <w:ind w:firstLine="540"/>
        <w:jc w:val="both"/>
      </w:pPr>
      <w:r>
        <w:t>19.1. Все действующие горнодобывающие и иные предприятия, пользующиеся недрами, в том числе имеющие горный отвод или получившие право на пользование недрами в ином порядке (в том числе артел</w:t>
      </w:r>
      <w:r>
        <w:t>и старателей, работающие в горных отводах государственных предприятий), должны в месячный срок со дня введения в действие настоящего Положения подать заявку с целью подтверждения своего права на пользование недрами путем получения лицензии.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19.2. Заявка подается в Геолком России или его территориальное подразделение. К заявке прилагаются: копии документов, подтверждающих ранее предоставленное право на пользование недрами и земельными участками и условия этого пользования, справка об отработан</w:t>
      </w:r>
      <w:r>
        <w:t>ных и числящихся на балансе предприятия запасах полезных ископаемых, данные об основных технико-экономических показателях деятельности предприятия за последние 5 лет.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19.3. Рассмотрение поступивших заявок, принятие решений о предоставлении лицензий и их ус</w:t>
      </w:r>
      <w:r>
        <w:t>ловиях осуществляют Геолком России или его территориальное подразделение совместно с органом представительной власти республики в составе Российской Федерации, края, области, автономного образования с участием предприятий, подавших заявку. Заявка должна бы</w:t>
      </w:r>
      <w:r>
        <w:t>ть рассмотрена в трехмесячный срок со дня ее поступления. До рассмотрения заявки и предоставления лицензии предприятия пользуются недрами на условиях, которые были им определены ранее.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19.4. Рассмотрение поступивших заявок имеет целью уточнение условий и с</w:t>
      </w:r>
      <w:r>
        <w:t xml:space="preserve">роков пользования недрами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и настоящим Положением. При необходимости проектные и фактические по</w:t>
      </w:r>
      <w:r>
        <w:t xml:space="preserve">казатели деятельности предприятия могут быть подвергнуты технической, экологической и другой экспертизе с целью определения их соответствия требованиям, установленным Законами Российской Федерации </w:t>
      </w:r>
      <w:hyperlink r:id="rId56" w:history="1">
        <w:r>
          <w:rPr>
            <w:color w:val="0000FF"/>
          </w:rPr>
          <w:t>"О недрах"</w:t>
        </w:r>
      </w:hyperlink>
      <w:r>
        <w:t xml:space="preserve"> и "Об </w:t>
      </w:r>
      <w:hyperlink r:id="rId57" w:history="1">
        <w:r>
          <w:rPr>
            <w:color w:val="0000FF"/>
          </w:rPr>
          <w:t>охране окружающей природной среды".</w:t>
        </w:r>
      </w:hyperlink>
    </w:p>
    <w:p w:rsidR="00000000" w:rsidRDefault="00AE7C93">
      <w:pPr>
        <w:pStyle w:val="ConsPlusNormal"/>
        <w:spacing w:before="240"/>
        <w:ind w:firstLine="540"/>
        <w:jc w:val="both"/>
      </w:pPr>
      <w:r>
        <w:t>19.5. В процессе рассмотрения поступивших заявок определяются усло</w:t>
      </w:r>
      <w:r>
        <w:t xml:space="preserve">вия, на которых действующим предприятиям предоставляется лицензия, подтверждающая их право на пользование недрами. В лицензии кроме условий, определенных </w:t>
      </w:r>
      <w:hyperlink w:anchor="Par145" w:tooltip="9. Владельцы лицензий" w:history="1">
        <w:r>
          <w:rPr>
            <w:color w:val="0000FF"/>
          </w:rPr>
          <w:t>пунктом 9</w:t>
        </w:r>
      </w:hyperlink>
      <w:r>
        <w:t xml:space="preserve"> настоящего Положения, могут устанавливатьс</w:t>
      </w:r>
      <w:r>
        <w:t>я сроки, в течение которых предприятие обязано привести свою деятельность в соответствие с условиями лицензии, а также сроки перехода от минимальных платежей за право на пользование недрами к расчетным.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 xml:space="preserve">19.6. Предприятия, которые не в состоянии обеспечить </w:t>
      </w:r>
      <w:r>
        <w:t>условия лицензии в течение установленного срока, могут быть лишены права на пользование недрами, а находившийся в их распоряжении участок недр становится объектом лицензирования в общем порядке, установленном настоящим Положением.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t>19.7. Предприятия, деятел</w:t>
      </w:r>
      <w:r>
        <w:t>ьность которых не будет продлена лицензией, обязаны передать новым владельцам лицензий геолого-техническую документацию по находившимся в их ведении участкам недр, подготовительные и эксплуатационные горные выработки, недвижимое горное оборудование. Порядо</w:t>
      </w:r>
      <w:r>
        <w:t>к и условия этой передачи, размеры компенсационных выплат за ранее произведенные затраты определяются договором между прежним и новым пользователями недр.</w:t>
      </w:r>
    </w:p>
    <w:p w:rsidR="00000000" w:rsidRDefault="00AE7C93">
      <w:pPr>
        <w:pStyle w:val="ConsPlusNormal"/>
        <w:spacing w:before="240"/>
        <w:ind w:firstLine="540"/>
        <w:jc w:val="both"/>
      </w:pPr>
      <w:r>
        <w:lastRenderedPageBreak/>
        <w:t>19.8. Выдача лицензии на участки недр, не находившиеся в пользовании, включая резервные месторождения</w:t>
      </w:r>
      <w:r>
        <w:t xml:space="preserve"> полезных ископаемых, числящиеся на балансе горнодобывающих предприятий, производится в соответствии с общим порядком, установленным настоящим Положением.</w:t>
      </w:r>
    </w:p>
    <w:p w:rsidR="00000000" w:rsidRDefault="00AE7C93">
      <w:pPr>
        <w:pStyle w:val="ConsPlusNormal"/>
      </w:pPr>
    </w:p>
    <w:p w:rsidR="00000000" w:rsidRDefault="00AE7C93">
      <w:pPr>
        <w:pStyle w:val="ConsPlusNormal"/>
      </w:pPr>
    </w:p>
    <w:p w:rsidR="00AE7C93" w:rsidRDefault="00AE7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7C93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93" w:rsidRDefault="00AE7C93">
      <w:pPr>
        <w:spacing w:after="0" w:line="240" w:lineRule="auto"/>
      </w:pPr>
      <w:r>
        <w:separator/>
      </w:r>
    </w:p>
  </w:endnote>
  <w:endnote w:type="continuationSeparator" w:id="0">
    <w:p w:rsidR="00AE7C93" w:rsidRDefault="00AE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7C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C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C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C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B28AA">
            <w:rPr>
              <w:sz w:val="20"/>
              <w:szCs w:val="20"/>
            </w:rPr>
            <w:fldChar w:fldCharType="separate"/>
          </w:r>
          <w:r w:rsidR="005B28A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5B28AA">
            <w:rPr>
              <w:sz w:val="20"/>
              <w:szCs w:val="20"/>
            </w:rPr>
            <w:fldChar w:fldCharType="separate"/>
          </w:r>
          <w:r w:rsidR="005B28AA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E7C9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93" w:rsidRDefault="00AE7C93">
      <w:pPr>
        <w:spacing w:after="0" w:line="240" w:lineRule="auto"/>
      </w:pPr>
      <w:r>
        <w:separator/>
      </w:r>
    </w:p>
  </w:footnote>
  <w:footnote w:type="continuationSeparator" w:id="0">
    <w:p w:rsidR="00AE7C93" w:rsidRDefault="00AE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C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ВС РФ от 15.07.1992 N 3314-1</w:t>
          </w:r>
          <w:r>
            <w:rPr>
              <w:sz w:val="16"/>
              <w:szCs w:val="16"/>
            </w:rPr>
            <w:br/>
            <w:t>(ред. от 05.04.2016)</w:t>
          </w:r>
          <w:r>
            <w:rPr>
              <w:sz w:val="16"/>
              <w:szCs w:val="16"/>
            </w:rPr>
            <w:br/>
            <w:t>"О порядке введения в действие Положения о порядке лицен...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C93">
          <w:pPr>
            <w:pStyle w:val="ConsPlusNormal"/>
            <w:jc w:val="center"/>
          </w:pPr>
        </w:p>
        <w:p w:rsidR="00000000" w:rsidRDefault="00AE7C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C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AE7C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7C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2154D"/>
    <w:rsid w:val="005B28AA"/>
    <w:rsid w:val="0062154D"/>
    <w:rsid w:val="00A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4578&amp;date=14.09.2020" TargetMode="External"/><Relationship Id="rId18" Type="http://schemas.openxmlformats.org/officeDocument/2006/relationships/hyperlink" Target="https://login.consultant.ru/link/?req=doc&amp;base=LAW&amp;n=354578&amp;date=14.09.2020&amp;dst=100138&amp;fld=134" TargetMode="External"/><Relationship Id="rId26" Type="http://schemas.openxmlformats.org/officeDocument/2006/relationships/hyperlink" Target="https://login.consultant.ru/link/?req=doc&amp;base=LAW&amp;n=156516&amp;date=14.09.2020&amp;dst=100029&amp;fld=134" TargetMode="External"/><Relationship Id="rId39" Type="http://schemas.openxmlformats.org/officeDocument/2006/relationships/hyperlink" Target="https://login.consultant.ru/link/?req=doc&amp;base=LAW&amp;n=354578&amp;date=14.09.2020&amp;dst=100611&amp;fld=134" TargetMode="External"/><Relationship Id="rId21" Type="http://schemas.openxmlformats.org/officeDocument/2006/relationships/hyperlink" Target="https://login.consultant.ru/link/?req=doc&amp;base=LAW&amp;n=197541&amp;date=14.09.2020&amp;dst=100085&amp;fld=134" TargetMode="External"/><Relationship Id="rId34" Type="http://schemas.openxmlformats.org/officeDocument/2006/relationships/hyperlink" Target="https://login.consultant.ru/link/?req=doc&amp;base=LAW&amp;n=204169&amp;date=14.09.2020&amp;dst=100758&amp;fld=134" TargetMode="External"/><Relationship Id="rId42" Type="http://schemas.openxmlformats.org/officeDocument/2006/relationships/hyperlink" Target="https://login.consultant.ru/link/?req=doc&amp;base=LAW&amp;n=204169&amp;date=14.09.2020&amp;dst=100173&amp;fld=134" TargetMode="External"/><Relationship Id="rId47" Type="http://schemas.openxmlformats.org/officeDocument/2006/relationships/hyperlink" Target="https://login.consultant.ru/link/?req=doc&amp;base=LAW&amp;n=196305&amp;date=14.09.2020&amp;dst=100034&amp;fld=134" TargetMode="External"/><Relationship Id="rId50" Type="http://schemas.openxmlformats.org/officeDocument/2006/relationships/hyperlink" Target="https://login.consultant.ru/link/?req=doc&amp;base=LAW&amp;n=197541&amp;date=14.09.2020&amp;dst=100086&amp;fld=134" TargetMode="External"/><Relationship Id="rId55" Type="http://schemas.openxmlformats.org/officeDocument/2006/relationships/hyperlink" Target="https://login.consultant.ru/link/?req=doc&amp;base=LAW&amp;n=767&amp;date=14.09.2020&amp;dst=100081&amp;fld=134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56516&amp;date=14.09.2020&amp;dst=100029&amp;fld=134" TargetMode="External"/><Relationship Id="rId20" Type="http://schemas.openxmlformats.org/officeDocument/2006/relationships/hyperlink" Target="https://login.consultant.ru/link/?req=doc&amp;base=LAW&amp;n=344&amp;date=14.09.2020" TargetMode="External"/><Relationship Id="rId29" Type="http://schemas.openxmlformats.org/officeDocument/2006/relationships/hyperlink" Target="https://login.consultant.ru/link/?req=doc&amp;base=LAW&amp;n=354578&amp;date=14.09.2020&amp;dst=100398&amp;fld=134" TargetMode="External"/><Relationship Id="rId41" Type="http://schemas.openxmlformats.org/officeDocument/2006/relationships/hyperlink" Target="https://login.consultant.ru/link/?req=doc&amp;base=LAW&amp;n=69385&amp;date=14.09.2020&amp;dst=100066&amp;fld=134" TargetMode="External"/><Relationship Id="rId54" Type="http://schemas.openxmlformats.org/officeDocument/2006/relationships/hyperlink" Target="https://login.consultant.ru/link/?req=doc&amp;base=LAW&amp;n=196305&amp;date=14.09.2020&amp;dst=10003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56516&amp;date=14.09.2020&amp;dst=100029&amp;fld=134" TargetMode="External"/><Relationship Id="rId24" Type="http://schemas.openxmlformats.org/officeDocument/2006/relationships/hyperlink" Target="https://login.consultant.ru/link/?req=doc&amp;base=LAW&amp;n=201849&amp;date=14.09.2020&amp;dst=100027&amp;fld=134" TargetMode="External"/><Relationship Id="rId32" Type="http://schemas.openxmlformats.org/officeDocument/2006/relationships/hyperlink" Target="https://login.consultant.ru/link/?req=doc&amp;base=LAW&amp;n=204169&amp;date=14.09.2020&amp;dst=100756&amp;fld=134" TargetMode="External"/><Relationship Id="rId37" Type="http://schemas.openxmlformats.org/officeDocument/2006/relationships/hyperlink" Target="https://login.consultant.ru/link/?req=doc&amp;base=LAW&amp;n=196305&amp;date=14.09.2020&amp;dst=100028&amp;fld=134" TargetMode="External"/><Relationship Id="rId40" Type="http://schemas.openxmlformats.org/officeDocument/2006/relationships/hyperlink" Target="https://login.consultant.ru/link/?req=doc&amp;base=LAW&amp;n=354578&amp;date=14.09.2020&amp;dst=100639&amp;fld=134" TargetMode="External"/><Relationship Id="rId45" Type="http://schemas.openxmlformats.org/officeDocument/2006/relationships/hyperlink" Target="https://login.consultant.ru/link/?req=doc&amp;base=LAW&amp;n=196305&amp;date=14.09.2020&amp;dst=100031&amp;fld=134" TargetMode="External"/><Relationship Id="rId53" Type="http://schemas.openxmlformats.org/officeDocument/2006/relationships/hyperlink" Target="https://login.consultant.ru/link/?req=doc&amp;base=LAW&amp;n=354578&amp;date=14.09.2020&amp;dst=100198&amp;fld=134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97541&amp;date=14.09.2020&amp;dst=100084&amp;fld=134" TargetMode="External"/><Relationship Id="rId23" Type="http://schemas.openxmlformats.org/officeDocument/2006/relationships/hyperlink" Target="https://login.consultant.ru/link/?req=doc&amp;base=LAW&amp;n=354578&amp;date=14.09.2020&amp;dst=100138&amp;fld=134" TargetMode="External"/><Relationship Id="rId28" Type="http://schemas.openxmlformats.org/officeDocument/2006/relationships/hyperlink" Target="https://login.consultant.ru/link/?req=doc&amp;base=LAW&amp;n=357290&amp;date=14.09.2020" TargetMode="External"/><Relationship Id="rId36" Type="http://schemas.openxmlformats.org/officeDocument/2006/relationships/hyperlink" Target="https://login.consultant.ru/link/?req=doc&amp;base=LAW&amp;n=69385&amp;date=14.09.2020&amp;dst=100065&amp;fld=134" TargetMode="External"/><Relationship Id="rId49" Type="http://schemas.openxmlformats.org/officeDocument/2006/relationships/hyperlink" Target="https://login.consultant.ru/link/?req=doc&amp;base=LAW&amp;n=196305&amp;date=14.09.2020&amp;dst=100036&amp;fld=134" TargetMode="External"/><Relationship Id="rId57" Type="http://schemas.openxmlformats.org/officeDocument/2006/relationships/hyperlink" Target="https://login.consultant.ru/link/?req=doc&amp;base=LAW&amp;n=32468&amp;date=14.09.202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97541&amp;date=14.09.2020&amp;dst=100084&amp;fld=134" TargetMode="External"/><Relationship Id="rId19" Type="http://schemas.openxmlformats.org/officeDocument/2006/relationships/hyperlink" Target="https://login.consultant.ru/link/?req=doc&amp;base=EXP&amp;n=221410&amp;date=14.09.2020&amp;dst=100018&amp;fld=134" TargetMode="External"/><Relationship Id="rId31" Type="http://schemas.openxmlformats.org/officeDocument/2006/relationships/hyperlink" Target="https://login.consultant.ru/link/?req=doc&amp;base=LAW&amp;n=78898&amp;date=14.09.2020&amp;dst=100010&amp;fld=134" TargetMode="External"/><Relationship Id="rId44" Type="http://schemas.openxmlformats.org/officeDocument/2006/relationships/hyperlink" Target="https://login.consultant.ru/link/?req=doc&amp;base=LAW&amp;n=201849&amp;date=14.09.2020&amp;dst=100033&amp;fld=134" TargetMode="External"/><Relationship Id="rId52" Type="http://schemas.openxmlformats.org/officeDocument/2006/relationships/hyperlink" Target="https://login.consultant.ru/link/?req=doc&amp;base=LAW&amp;n=354578&amp;date=14.09.2020&amp;dst=100138&amp;fld=134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69385&amp;date=14.09.2020&amp;dst=100059&amp;fld=134" TargetMode="External"/><Relationship Id="rId14" Type="http://schemas.openxmlformats.org/officeDocument/2006/relationships/hyperlink" Target="https://login.consultant.ru/link/?req=doc&amp;base=LAW&amp;n=69385&amp;date=14.09.2020&amp;dst=100059&amp;fld=134" TargetMode="External"/><Relationship Id="rId22" Type="http://schemas.openxmlformats.org/officeDocument/2006/relationships/hyperlink" Target="https://login.consultant.ru/link/?req=doc&amp;base=LAW&amp;n=354578&amp;date=14.09.2020&amp;dst=100608&amp;fld=134" TargetMode="External"/><Relationship Id="rId27" Type="http://schemas.openxmlformats.org/officeDocument/2006/relationships/hyperlink" Target="https://login.consultant.ru/link/?req=doc&amp;base=LAW&amp;n=69385&amp;date=14.09.2020&amp;dst=100060&amp;fld=134" TargetMode="External"/><Relationship Id="rId30" Type="http://schemas.openxmlformats.org/officeDocument/2006/relationships/hyperlink" Target="https://login.consultant.ru/link/?req=doc&amp;base=LAW&amp;n=358819&amp;date=14.09.2020&amp;dst=103340&amp;fld=134" TargetMode="External"/><Relationship Id="rId35" Type="http://schemas.openxmlformats.org/officeDocument/2006/relationships/hyperlink" Target="https://login.consultant.ru/link/?req=doc&amp;base=LAW&amp;n=69385&amp;date=14.09.2020&amp;dst=100064&amp;fld=134" TargetMode="External"/><Relationship Id="rId43" Type="http://schemas.openxmlformats.org/officeDocument/2006/relationships/hyperlink" Target="https://login.consultant.ru/link/?req=doc&amp;base=LAW&amp;n=196305&amp;date=14.09.2020&amp;dst=100030&amp;fld=134" TargetMode="External"/><Relationship Id="rId48" Type="http://schemas.openxmlformats.org/officeDocument/2006/relationships/hyperlink" Target="https://login.consultant.ru/link/?req=doc&amp;base=LAW&amp;n=354578&amp;date=14.09.2020&amp;dst=100279&amp;fld=134" TargetMode="External"/><Relationship Id="rId56" Type="http://schemas.openxmlformats.org/officeDocument/2006/relationships/hyperlink" Target="https://login.consultant.ru/link/?req=doc&amp;base=LAW&amp;n=354578&amp;date=14.09.2020&amp;dst=100257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196305&amp;date=14.09.2020&amp;dst=10003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96305&amp;date=14.09.2020&amp;dst=100027&amp;fld=134" TargetMode="External"/><Relationship Id="rId17" Type="http://schemas.openxmlformats.org/officeDocument/2006/relationships/hyperlink" Target="https://login.consultant.ru/link/?req=doc&amp;base=LAW&amp;n=196305&amp;date=14.09.2020&amp;dst=100027&amp;fld=134" TargetMode="External"/><Relationship Id="rId25" Type="http://schemas.openxmlformats.org/officeDocument/2006/relationships/hyperlink" Target="https://login.consultant.ru/link/?req=doc&amp;base=LAW&amp;n=354578&amp;date=14.09.2020&amp;dst=100656&amp;fld=134" TargetMode="External"/><Relationship Id="rId33" Type="http://schemas.openxmlformats.org/officeDocument/2006/relationships/hyperlink" Target="https://login.consultant.ru/link/?req=doc&amp;base=LAW&amp;n=354578&amp;date=14.09.2020&amp;dst=100110&amp;fld=134" TargetMode="External"/><Relationship Id="rId38" Type="http://schemas.openxmlformats.org/officeDocument/2006/relationships/hyperlink" Target="https://login.consultant.ru/link/?req=doc&amp;base=LAW&amp;n=354578&amp;date=14.09.2020&amp;dst=100145&amp;fld=134" TargetMode="External"/><Relationship Id="rId46" Type="http://schemas.openxmlformats.org/officeDocument/2006/relationships/hyperlink" Target="https://login.consultant.ru/link/?req=doc&amp;base=LAW&amp;n=23910&amp;date=14.09.2020&amp;dst=100009&amp;fld=134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9068</Words>
  <Characters>51692</Characters>
  <Application>Microsoft Office Word</Application>
  <DocSecurity>2</DocSecurity>
  <Lines>430</Lines>
  <Paragraphs>121</Paragraphs>
  <ScaleCrop>false</ScaleCrop>
  <Company>КонсультантПлюс Версия 4018.00.50</Company>
  <LinksUpToDate>false</LinksUpToDate>
  <CharactersWithSpaces>60639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ВС РФ от 15.07.1992 N 3314-1(ред. от 05.04.2016)"О порядке введения в действие Положения о порядке лицензирования пользования недрами"</dc:title>
  <dc:creator>Анна</dc:creator>
  <cp:lastModifiedBy>Анна</cp:lastModifiedBy>
  <cp:revision>2</cp:revision>
  <dcterms:created xsi:type="dcterms:W3CDTF">2020-09-14T11:51:00Z</dcterms:created>
  <dcterms:modified xsi:type="dcterms:W3CDTF">2020-09-14T11:51:00Z</dcterms:modified>
</cp:coreProperties>
</file>